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73738D" w:rsidRPr="00D60904" w14:paraId="46817318" w14:textId="77777777" w:rsidTr="0073738D">
        <w:trPr>
          <w:trHeight w:val="214"/>
        </w:trPr>
        <w:tc>
          <w:tcPr>
            <w:tcW w:w="3970" w:type="dxa"/>
            <w:shd w:val="clear" w:color="auto" w:fill="BFBFBF" w:themeFill="background1" w:themeFillShade="BF"/>
          </w:tcPr>
          <w:p w14:paraId="63076BD5" w14:textId="77777777" w:rsidR="008B110E" w:rsidRPr="00D60904" w:rsidRDefault="008B110E" w:rsidP="008C5BB1">
            <w:pPr>
              <w:spacing w:before="20" w:after="20"/>
              <w:rPr>
                <w:rFonts w:cs="Arial"/>
                <w:b/>
                <w:bCs/>
                <w:sz w:val="20"/>
                <w:szCs w:val="20"/>
                <w:lang w:eastAsia="en-AU"/>
              </w:rPr>
            </w:pPr>
            <w:r w:rsidRPr="00D60904">
              <w:rPr>
                <w:rFonts w:cs="Arial"/>
                <w:b/>
                <w:bCs/>
                <w:sz w:val="20"/>
                <w:szCs w:val="20"/>
                <w:lang w:eastAsia="en-AU"/>
              </w:rPr>
              <w:t>Clause</w:t>
            </w:r>
          </w:p>
        </w:tc>
        <w:tc>
          <w:tcPr>
            <w:tcW w:w="3969" w:type="dxa"/>
            <w:shd w:val="clear" w:color="auto" w:fill="BFBFBF" w:themeFill="background1" w:themeFillShade="BF"/>
          </w:tcPr>
          <w:p w14:paraId="2EC0A56B" w14:textId="77777777" w:rsidR="008B110E" w:rsidRPr="00D60904" w:rsidRDefault="00BB642D" w:rsidP="008C5BB1">
            <w:pPr>
              <w:spacing w:before="20" w:after="20"/>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2F96C7F3" w14:textId="77777777" w:rsidR="008B110E" w:rsidRPr="00D60904" w:rsidRDefault="008B110E" w:rsidP="008C5BB1">
            <w:pPr>
              <w:tabs>
                <w:tab w:val="left" w:pos="7263"/>
              </w:tabs>
              <w:spacing w:before="20" w:after="20"/>
              <w:ind w:right="-108"/>
              <w:rPr>
                <w:rFonts w:cs="Arial"/>
                <w:b/>
                <w:bCs/>
                <w:sz w:val="20"/>
                <w:szCs w:val="20"/>
                <w:lang w:eastAsia="en-AU"/>
              </w:rPr>
            </w:pPr>
            <w:r w:rsidRPr="00D60904">
              <w:rPr>
                <w:rFonts w:cs="Arial"/>
                <w:b/>
                <w:bCs/>
                <w:sz w:val="20"/>
                <w:szCs w:val="20"/>
                <w:lang w:eastAsia="en-AU"/>
              </w:rPr>
              <w:t>Compliance</w:t>
            </w:r>
            <w:r w:rsidR="00BB642D">
              <w:rPr>
                <w:rFonts w:cs="Arial"/>
                <w:b/>
                <w:bCs/>
                <w:sz w:val="20"/>
                <w:szCs w:val="20"/>
                <w:lang w:eastAsia="en-AU"/>
              </w:rPr>
              <w:t>?</w:t>
            </w:r>
          </w:p>
        </w:tc>
      </w:tr>
      <w:tr w:rsidR="0073738D" w:rsidRPr="00D60904" w14:paraId="4859B85A" w14:textId="77777777" w:rsidTr="0073738D">
        <w:trPr>
          <w:trHeight w:val="242"/>
        </w:trPr>
        <w:tc>
          <w:tcPr>
            <w:tcW w:w="3970" w:type="dxa"/>
            <w:shd w:val="clear" w:color="auto" w:fill="auto"/>
          </w:tcPr>
          <w:p w14:paraId="6F2933F0"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2.6 Subdivision – consent requirements</w:t>
            </w:r>
          </w:p>
          <w:p w14:paraId="1ABA5E53" w14:textId="77777777" w:rsidR="000229E9" w:rsidRPr="00D60904" w:rsidRDefault="000229E9" w:rsidP="00383795">
            <w:pPr>
              <w:jc w:val="both"/>
              <w:rPr>
                <w:rFonts w:cs="Arial"/>
                <w:sz w:val="20"/>
                <w:szCs w:val="20"/>
                <w:lang w:eastAsia="en-AU"/>
              </w:rPr>
            </w:pPr>
          </w:p>
          <w:p w14:paraId="7AC14B6C" w14:textId="77777777" w:rsidR="000229E9" w:rsidRPr="00D60904" w:rsidRDefault="000229E9" w:rsidP="00383795">
            <w:pPr>
              <w:jc w:val="both"/>
              <w:rPr>
                <w:rFonts w:cs="Arial"/>
                <w:sz w:val="20"/>
                <w:szCs w:val="20"/>
                <w:lang w:eastAsia="en-AU"/>
              </w:rPr>
            </w:pPr>
            <w:r w:rsidRPr="00D60904">
              <w:rPr>
                <w:rFonts w:cs="Arial"/>
                <w:sz w:val="20"/>
                <w:szCs w:val="20"/>
                <w:lang w:eastAsia="en-AU"/>
              </w:rPr>
              <w:t>Development consent is required to subdivide land (unless the subdivision is exempt or complying development under another environmental planning instrument).</w:t>
            </w:r>
          </w:p>
        </w:tc>
        <w:tc>
          <w:tcPr>
            <w:tcW w:w="3969" w:type="dxa"/>
          </w:tcPr>
          <w:p w14:paraId="42B2D6F4" w14:textId="77777777" w:rsidR="002C69EA" w:rsidRDefault="002C69EA" w:rsidP="00383795">
            <w:pPr>
              <w:jc w:val="both"/>
              <w:rPr>
                <w:rFonts w:cs="Arial"/>
                <w:sz w:val="20"/>
                <w:szCs w:val="20"/>
              </w:rPr>
            </w:pPr>
          </w:p>
          <w:p w14:paraId="5F3A2AC1" w14:textId="77777777" w:rsidR="002C69EA" w:rsidRDefault="002C69EA" w:rsidP="00383795">
            <w:pPr>
              <w:jc w:val="both"/>
              <w:rPr>
                <w:rFonts w:cs="Arial"/>
                <w:sz w:val="20"/>
                <w:szCs w:val="20"/>
              </w:rPr>
            </w:pPr>
          </w:p>
          <w:p w14:paraId="6477740E" w14:textId="61ED148C" w:rsidR="000229E9" w:rsidRPr="00D4597D" w:rsidRDefault="00D4597D" w:rsidP="00383795">
            <w:pPr>
              <w:jc w:val="both"/>
              <w:rPr>
                <w:rFonts w:cs="Arial"/>
                <w:sz w:val="20"/>
                <w:szCs w:val="20"/>
                <w:lang w:eastAsia="en-AU"/>
              </w:rPr>
            </w:pPr>
            <w:r w:rsidRPr="00D4597D">
              <w:rPr>
                <w:rFonts w:cs="Arial"/>
                <w:sz w:val="20"/>
                <w:szCs w:val="20"/>
              </w:rPr>
              <w:t>Consent has been sought for the proposed subdivision as part of this DA.</w:t>
            </w:r>
          </w:p>
        </w:tc>
        <w:tc>
          <w:tcPr>
            <w:tcW w:w="1843" w:type="dxa"/>
          </w:tcPr>
          <w:p w14:paraId="604BA020" w14:textId="77777777" w:rsidR="002C69EA" w:rsidRDefault="002C69EA" w:rsidP="00383795">
            <w:pPr>
              <w:jc w:val="both"/>
              <w:rPr>
                <w:rFonts w:cs="Arial"/>
                <w:bCs/>
                <w:sz w:val="20"/>
                <w:szCs w:val="20"/>
                <w:lang w:eastAsia="en-AU"/>
              </w:rPr>
            </w:pPr>
          </w:p>
          <w:p w14:paraId="640CA3C8" w14:textId="77777777" w:rsidR="002C69EA" w:rsidRDefault="002C69EA" w:rsidP="00383795">
            <w:pPr>
              <w:jc w:val="both"/>
              <w:rPr>
                <w:rFonts w:cs="Arial"/>
                <w:bCs/>
                <w:sz w:val="20"/>
                <w:szCs w:val="20"/>
                <w:lang w:eastAsia="en-AU"/>
              </w:rPr>
            </w:pPr>
          </w:p>
          <w:p w14:paraId="55AC26CF" w14:textId="504AE3A9" w:rsidR="000229E9" w:rsidRPr="00D60904" w:rsidRDefault="00D4597D" w:rsidP="00383795">
            <w:pPr>
              <w:jc w:val="both"/>
              <w:rPr>
                <w:rFonts w:cs="Arial"/>
                <w:bCs/>
                <w:sz w:val="20"/>
                <w:szCs w:val="20"/>
                <w:lang w:eastAsia="en-AU"/>
              </w:rPr>
            </w:pPr>
            <w:r>
              <w:rPr>
                <w:rFonts w:cs="Arial"/>
                <w:bCs/>
                <w:sz w:val="20"/>
                <w:szCs w:val="20"/>
                <w:lang w:eastAsia="en-AU"/>
              </w:rPr>
              <w:t>Yes</w:t>
            </w:r>
          </w:p>
        </w:tc>
      </w:tr>
      <w:tr w:rsidR="0073738D" w:rsidRPr="00D60904" w14:paraId="109C658C" w14:textId="77777777" w:rsidTr="0073738D">
        <w:trPr>
          <w:trHeight w:val="214"/>
        </w:trPr>
        <w:tc>
          <w:tcPr>
            <w:tcW w:w="3970" w:type="dxa"/>
            <w:shd w:val="clear" w:color="auto" w:fill="auto"/>
          </w:tcPr>
          <w:p w14:paraId="350236C7"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2.7 Demolition requires development consent</w:t>
            </w:r>
          </w:p>
          <w:p w14:paraId="30FC4137" w14:textId="77777777" w:rsidR="000229E9" w:rsidRPr="00D60904" w:rsidRDefault="000229E9" w:rsidP="00383795">
            <w:pPr>
              <w:jc w:val="both"/>
              <w:rPr>
                <w:rFonts w:cs="Arial"/>
                <w:sz w:val="20"/>
                <w:szCs w:val="20"/>
                <w:lang w:eastAsia="en-AU"/>
              </w:rPr>
            </w:pPr>
          </w:p>
          <w:p w14:paraId="585EBB69" w14:textId="77777777" w:rsidR="000229E9" w:rsidRPr="00D60904" w:rsidRDefault="000229E9" w:rsidP="00383795">
            <w:pPr>
              <w:jc w:val="both"/>
              <w:rPr>
                <w:rFonts w:cs="Arial"/>
                <w:sz w:val="20"/>
                <w:szCs w:val="20"/>
                <w:lang w:eastAsia="en-AU"/>
              </w:rPr>
            </w:pPr>
            <w:r w:rsidRPr="00D60904">
              <w:rPr>
                <w:rFonts w:cs="Arial"/>
                <w:sz w:val="20"/>
                <w:szCs w:val="20"/>
                <w:lang w:eastAsia="en-AU"/>
              </w:rPr>
              <w:t>Development consent is required to demolish a building or work (unless the demolition is exempt or complying development under another environmental planning instrument).</w:t>
            </w:r>
          </w:p>
        </w:tc>
        <w:tc>
          <w:tcPr>
            <w:tcW w:w="3969" w:type="dxa"/>
          </w:tcPr>
          <w:p w14:paraId="3B84C811" w14:textId="77777777" w:rsidR="002C69EA" w:rsidRDefault="002C69EA" w:rsidP="00383795">
            <w:pPr>
              <w:jc w:val="both"/>
              <w:rPr>
                <w:rFonts w:cs="Arial"/>
                <w:sz w:val="20"/>
                <w:szCs w:val="20"/>
                <w:lang w:eastAsia="en-AU"/>
              </w:rPr>
            </w:pPr>
          </w:p>
          <w:p w14:paraId="33FD3DC3" w14:textId="77777777" w:rsidR="002C69EA" w:rsidRDefault="002C69EA" w:rsidP="00383795">
            <w:pPr>
              <w:jc w:val="both"/>
              <w:rPr>
                <w:rFonts w:cs="Arial"/>
                <w:sz w:val="20"/>
                <w:szCs w:val="20"/>
                <w:lang w:eastAsia="en-AU"/>
              </w:rPr>
            </w:pPr>
          </w:p>
          <w:p w14:paraId="0418C6F4" w14:textId="77777777" w:rsidR="002C69EA" w:rsidRDefault="002C69EA" w:rsidP="00383795">
            <w:pPr>
              <w:jc w:val="both"/>
              <w:rPr>
                <w:rFonts w:cs="Arial"/>
                <w:sz w:val="20"/>
                <w:szCs w:val="20"/>
                <w:lang w:eastAsia="en-AU"/>
              </w:rPr>
            </w:pPr>
          </w:p>
          <w:p w14:paraId="4548A295" w14:textId="0B508FC8" w:rsidR="000229E9" w:rsidRPr="00D4597D" w:rsidRDefault="00D4597D" w:rsidP="00383795">
            <w:pPr>
              <w:jc w:val="both"/>
              <w:rPr>
                <w:rFonts w:cs="Arial"/>
                <w:sz w:val="20"/>
                <w:szCs w:val="20"/>
                <w:lang w:eastAsia="en-AU"/>
              </w:rPr>
            </w:pPr>
            <w:r w:rsidRPr="00D4597D">
              <w:rPr>
                <w:rFonts w:cs="Arial"/>
                <w:sz w:val="20"/>
                <w:szCs w:val="20"/>
                <w:lang w:eastAsia="en-AU"/>
              </w:rPr>
              <w:t>Demolition of the former entrance road leading to Camden Lakeside Golf Club is proposed</w:t>
            </w:r>
            <w:r w:rsidR="00F7113F">
              <w:rPr>
                <w:rFonts w:cs="Arial"/>
                <w:sz w:val="20"/>
                <w:szCs w:val="20"/>
                <w:lang w:eastAsia="en-AU"/>
              </w:rPr>
              <w:t xml:space="preserve"> as part of this DA.</w:t>
            </w:r>
          </w:p>
        </w:tc>
        <w:tc>
          <w:tcPr>
            <w:tcW w:w="1843" w:type="dxa"/>
          </w:tcPr>
          <w:p w14:paraId="581F50A3" w14:textId="77777777" w:rsidR="002C69EA" w:rsidRDefault="002C69EA" w:rsidP="00383795">
            <w:pPr>
              <w:jc w:val="both"/>
              <w:rPr>
                <w:rFonts w:cs="Arial"/>
                <w:bCs/>
                <w:sz w:val="22"/>
                <w:szCs w:val="22"/>
                <w:lang w:eastAsia="en-AU"/>
              </w:rPr>
            </w:pPr>
          </w:p>
          <w:p w14:paraId="02757B79" w14:textId="77777777" w:rsidR="002C69EA" w:rsidRDefault="002C69EA" w:rsidP="00383795">
            <w:pPr>
              <w:jc w:val="both"/>
              <w:rPr>
                <w:rFonts w:cs="Arial"/>
                <w:bCs/>
                <w:sz w:val="22"/>
                <w:szCs w:val="22"/>
                <w:lang w:eastAsia="en-AU"/>
              </w:rPr>
            </w:pPr>
          </w:p>
          <w:p w14:paraId="772F512D" w14:textId="77777777" w:rsidR="002C69EA" w:rsidRDefault="002C69EA" w:rsidP="00383795">
            <w:pPr>
              <w:jc w:val="both"/>
              <w:rPr>
                <w:rFonts w:cs="Arial"/>
                <w:bCs/>
                <w:sz w:val="22"/>
                <w:szCs w:val="22"/>
                <w:lang w:eastAsia="en-AU"/>
              </w:rPr>
            </w:pPr>
          </w:p>
          <w:p w14:paraId="0E91F623" w14:textId="700E7F1C" w:rsidR="000229E9" w:rsidRPr="00F17591" w:rsidRDefault="00D4597D" w:rsidP="00383795">
            <w:pPr>
              <w:jc w:val="both"/>
              <w:rPr>
                <w:rFonts w:cs="Arial"/>
                <w:bCs/>
                <w:sz w:val="20"/>
                <w:szCs w:val="20"/>
                <w:lang w:eastAsia="en-AU"/>
              </w:rPr>
            </w:pPr>
            <w:r w:rsidRPr="00F17591">
              <w:rPr>
                <w:rFonts w:cs="Arial"/>
                <w:bCs/>
                <w:sz w:val="20"/>
                <w:szCs w:val="20"/>
                <w:lang w:eastAsia="en-AU"/>
              </w:rPr>
              <w:t>Yes</w:t>
            </w:r>
          </w:p>
        </w:tc>
      </w:tr>
      <w:tr w:rsidR="0073738D" w:rsidRPr="00D60904" w14:paraId="5520C8AF" w14:textId="77777777" w:rsidTr="0073738D">
        <w:trPr>
          <w:trHeight w:val="214"/>
        </w:trPr>
        <w:tc>
          <w:tcPr>
            <w:tcW w:w="3970" w:type="dxa"/>
            <w:shd w:val="clear" w:color="auto" w:fill="auto"/>
          </w:tcPr>
          <w:p w14:paraId="5AF0749D"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4.1 Minimum subdivision lot size</w:t>
            </w:r>
          </w:p>
          <w:p w14:paraId="55B6932F" w14:textId="77777777" w:rsidR="000229E9" w:rsidRPr="00D60904" w:rsidRDefault="000229E9" w:rsidP="00383795">
            <w:pPr>
              <w:jc w:val="both"/>
              <w:rPr>
                <w:rFonts w:cs="Arial"/>
                <w:sz w:val="20"/>
                <w:szCs w:val="20"/>
                <w:lang w:eastAsia="en-AU"/>
              </w:rPr>
            </w:pPr>
          </w:p>
          <w:p w14:paraId="58395E58" w14:textId="77777777" w:rsidR="000229E9" w:rsidRPr="00D60904" w:rsidRDefault="000229E9" w:rsidP="00383795">
            <w:pPr>
              <w:jc w:val="both"/>
              <w:rPr>
                <w:rFonts w:cs="Arial"/>
                <w:sz w:val="20"/>
                <w:szCs w:val="20"/>
                <w:lang w:eastAsia="en-AU"/>
              </w:rPr>
            </w:pPr>
            <w:r w:rsidRPr="00D60904">
              <w:rPr>
                <w:rFonts w:cs="Arial"/>
                <w:sz w:val="20"/>
                <w:szCs w:val="20"/>
                <w:lang w:eastAsia="en-AU"/>
              </w:rPr>
              <w:t>Lot sizes must not be less than the minimum lot size shown on the Lot Size Map.</w:t>
            </w:r>
          </w:p>
          <w:p w14:paraId="2BE541DE" w14:textId="77777777" w:rsidR="000229E9" w:rsidRPr="00D60904" w:rsidRDefault="000229E9" w:rsidP="00383795">
            <w:pPr>
              <w:jc w:val="both"/>
              <w:rPr>
                <w:rFonts w:cs="Arial"/>
                <w:sz w:val="20"/>
                <w:szCs w:val="20"/>
                <w:lang w:eastAsia="en-AU"/>
              </w:rPr>
            </w:pPr>
          </w:p>
          <w:p w14:paraId="151CAAB5" w14:textId="77777777" w:rsidR="000229E9" w:rsidRPr="00D00B9B" w:rsidRDefault="000229E9" w:rsidP="00383795">
            <w:pPr>
              <w:jc w:val="both"/>
              <w:rPr>
                <w:rFonts w:cs="Arial"/>
                <w:sz w:val="20"/>
                <w:szCs w:val="20"/>
                <w:lang w:eastAsia="en-AU"/>
              </w:rPr>
            </w:pPr>
            <w:r w:rsidRPr="00D00B9B">
              <w:rPr>
                <w:rFonts w:cs="Arial"/>
                <w:sz w:val="20"/>
                <w:szCs w:val="20"/>
                <w:lang w:eastAsia="en-AU"/>
              </w:rPr>
              <w:t xml:space="preserve">The minimum lot size for this site is </w:t>
            </w:r>
            <w:r w:rsidR="00D00B9B" w:rsidRPr="00D00B9B">
              <w:rPr>
                <w:rFonts w:cs="Arial"/>
                <w:color w:val="000000" w:themeColor="text1"/>
                <w:sz w:val="20"/>
                <w:szCs w:val="20"/>
                <w:lang w:eastAsia="en-AU"/>
              </w:rPr>
              <w:t>250</w:t>
            </w:r>
            <w:r w:rsidRPr="00D00B9B">
              <w:rPr>
                <w:rFonts w:cs="Arial"/>
                <w:sz w:val="20"/>
                <w:szCs w:val="20"/>
                <w:lang w:eastAsia="en-AU"/>
              </w:rPr>
              <w:t>m².</w:t>
            </w:r>
          </w:p>
          <w:p w14:paraId="07CD990E" w14:textId="77777777" w:rsidR="000229E9" w:rsidRPr="00D60904" w:rsidRDefault="000229E9" w:rsidP="00383795">
            <w:pPr>
              <w:jc w:val="both"/>
              <w:rPr>
                <w:rFonts w:cs="Arial"/>
                <w:sz w:val="20"/>
                <w:szCs w:val="20"/>
                <w:lang w:eastAsia="en-AU"/>
              </w:rPr>
            </w:pPr>
          </w:p>
          <w:p w14:paraId="75756382" w14:textId="77777777" w:rsidR="000229E9" w:rsidRPr="00D60904" w:rsidRDefault="000229E9" w:rsidP="00383795">
            <w:pPr>
              <w:jc w:val="both"/>
              <w:rPr>
                <w:rFonts w:cs="Arial"/>
                <w:sz w:val="20"/>
                <w:szCs w:val="20"/>
                <w:lang w:eastAsia="en-AU"/>
              </w:rPr>
            </w:pPr>
            <w:r w:rsidRPr="00D60904">
              <w:rPr>
                <w:rFonts w:cs="Arial"/>
                <w:sz w:val="20"/>
                <w:szCs w:val="20"/>
                <w:lang w:eastAsia="en-AU"/>
              </w:rPr>
              <w:t>This clause does not apply in relation to the subdivision of individual lots in a strata plan or community title scheme.</w:t>
            </w:r>
          </w:p>
        </w:tc>
        <w:tc>
          <w:tcPr>
            <w:tcW w:w="3969" w:type="dxa"/>
          </w:tcPr>
          <w:p w14:paraId="091AAA47" w14:textId="77777777" w:rsidR="002C69EA" w:rsidRDefault="002C69EA" w:rsidP="00383795">
            <w:pPr>
              <w:jc w:val="both"/>
              <w:rPr>
                <w:rFonts w:cs="Arial"/>
                <w:sz w:val="20"/>
                <w:szCs w:val="20"/>
                <w:lang w:eastAsia="en-AU"/>
              </w:rPr>
            </w:pPr>
          </w:p>
          <w:p w14:paraId="17881FBD" w14:textId="77777777" w:rsidR="002C69EA" w:rsidRDefault="002C69EA" w:rsidP="00383795">
            <w:pPr>
              <w:jc w:val="both"/>
              <w:rPr>
                <w:rFonts w:cs="Arial"/>
                <w:sz w:val="20"/>
                <w:szCs w:val="20"/>
                <w:lang w:eastAsia="en-AU"/>
              </w:rPr>
            </w:pPr>
          </w:p>
          <w:p w14:paraId="33775F9F" w14:textId="48124E22" w:rsidR="000229E9" w:rsidRPr="00DF00EE" w:rsidRDefault="00DF00EE" w:rsidP="00383795">
            <w:pPr>
              <w:jc w:val="both"/>
              <w:rPr>
                <w:rFonts w:cs="Arial"/>
                <w:sz w:val="20"/>
                <w:szCs w:val="20"/>
                <w:lang w:eastAsia="en-AU"/>
              </w:rPr>
            </w:pPr>
            <w:r>
              <w:rPr>
                <w:rFonts w:cs="Arial"/>
                <w:sz w:val="20"/>
                <w:szCs w:val="20"/>
                <w:lang w:eastAsia="en-AU"/>
              </w:rPr>
              <w:t>Lot sizes range from 317m</w:t>
            </w:r>
            <w:r>
              <w:rPr>
                <w:rFonts w:cs="Arial"/>
                <w:sz w:val="20"/>
                <w:szCs w:val="20"/>
                <w:vertAlign w:val="superscript"/>
                <w:lang w:eastAsia="en-AU"/>
              </w:rPr>
              <w:t xml:space="preserve">2 </w:t>
            </w:r>
            <w:r>
              <w:rPr>
                <w:rFonts w:cs="Arial"/>
                <w:sz w:val="20"/>
                <w:szCs w:val="20"/>
                <w:lang w:eastAsia="en-AU"/>
              </w:rPr>
              <w:t>to 693m</w:t>
            </w:r>
            <w:r>
              <w:rPr>
                <w:rFonts w:cs="Arial"/>
                <w:sz w:val="20"/>
                <w:szCs w:val="20"/>
                <w:vertAlign w:val="superscript"/>
                <w:lang w:eastAsia="en-AU"/>
              </w:rPr>
              <w:t>2</w:t>
            </w:r>
            <w:r>
              <w:rPr>
                <w:rFonts w:cs="Arial"/>
                <w:sz w:val="20"/>
                <w:szCs w:val="20"/>
                <w:lang w:eastAsia="en-AU"/>
              </w:rPr>
              <w:t xml:space="preserve"> for dwelling lots.</w:t>
            </w:r>
          </w:p>
        </w:tc>
        <w:tc>
          <w:tcPr>
            <w:tcW w:w="1843" w:type="dxa"/>
          </w:tcPr>
          <w:p w14:paraId="52B1C3BE" w14:textId="77777777" w:rsidR="002C69EA" w:rsidRDefault="002C69EA" w:rsidP="00383795">
            <w:pPr>
              <w:jc w:val="both"/>
              <w:rPr>
                <w:rFonts w:cs="Arial"/>
                <w:bCs/>
                <w:sz w:val="20"/>
                <w:szCs w:val="20"/>
                <w:lang w:eastAsia="en-AU"/>
              </w:rPr>
            </w:pPr>
          </w:p>
          <w:p w14:paraId="44F0FD6B" w14:textId="77777777" w:rsidR="002C69EA" w:rsidRDefault="002C69EA" w:rsidP="00383795">
            <w:pPr>
              <w:jc w:val="both"/>
              <w:rPr>
                <w:rFonts w:cs="Arial"/>
                <w:bCs/>
                <w:sz w:val="20"/>
                <w:szCs w:val="20"/>
                <w:lang w:eastAsia="en-AU"/>
              </w:rPr>
            </w:pPr>
          </w:p>
          <w:p w14:paraId="059C3819" w14:textId="6746B311" w:rsidR="000229E9" w:rsidRPr="00D60904" w:rsidRDefault="00DF00EE" w:rsidP="00383795">
            <w:pPr>
              <w:jc w:val="both"/>
              <w:rPr>
                <w:rFonts w:cs="Arial"/>
                <w:bCs/>
                <w:sz w:val="20"/>
                <w:szCs w:val="20"/>
                <w:lang w:eastAsia="en-AU"/>
              </w:rPr>
            </w:pPr>
            <w:r>
              <w:rPr>
                <w:rFonts w:cs="Arial"/>
                <w:bCs/>
                <w:sz w:val="20"/>
                <w:szCs w:val="20"/>
                <w:lang w:eastAsia="en-AU"/>
              </w:rPr>
              <w:t>Yes</w:t>
            </w:r>
          </w:p>
        </w:tc>
      </w:tr>
      <w:tr w:rsidR="0073738D" w:rsidRPr="00D60904" w14:paraId="04CFFFD2" w14:textId="77777777" w:rsidTr="0073738D">
        <w:trPr>
          <w:trHeight w:val="214"/>
        </w:trPr>
        <w:tc>
          <w:tcPr>
            <w:tcW w:w="3970" w:type="dxa"/>
            <w:shd w:val="clear" w:color="auto" w:fill="auto"/>
          </w:tcPr>
          <w:p w14:paraId="65BFC4DA"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4.1B Exceptions to minimum</w:t>
            </w:r>
            <w:r w:rsidR="00787FB2" w:rsidRPr="00D60904">
              <w:rPr>
                <w:rFonts w:cs="Arial"/>
                <w:b/>
                <w:sz w:val="20"/>
                <w:szCs w:val="20"/>
                <w:lang w:eastAsia="en-AU"/>
              </w:rPr>
              <w:t xml:space="preserve"> lot sizes for certain land at L</w:t>
            </w:r>
            <w:r w:rsidRPr="00D60904">
              <w:rPr>
                <w:rFonts w:cs="Arial"/>
                <w:b/>
                <w:sz w:val="20"/>
                <w:szCs w:val="20"/>
                <w:lang w:eastAsia="en-AU"/>
              </w:rPr>
              <w:t>akeside Urban release Area</w:t>
            </w:r>
          </w:p>
          <w:p w14:paraId="08EFD2E3" w14:textId="77777777" w:rsidR="004019E8" w:rsidRPr="00D60904" w:rsidRDefault="004019E8" w:rsidP="00383795">
            <w:pPr>
              <w:jc w:val="both"/>
              <w:rPr>
                <w:rFonts w:cs="Arial"/>
                <w:sz w:val="20"/>
                <w:szCs w:val="20"/>
                <w:lang w:eastAsia="en-AU"/>
              </w:rPr>
            </w:pPr>
          </w:p>
          <w:p w14:paraId="737A1352" w14:textId="77777777" w:rsidR="000229E9" w:rsidRPr="00D60904" w:rsidRDefault="000229E9" w:rsidP="00383795">
            <w:pPr>
              <w:jc w:val="both"/>
              <w:rPr>
                <w:rFonts w:cs="Arial"/>
                <w:sz w:val="20"/>
                <w:szCs w:val="20"/>
                <w:lang w:eastAsia="en-AU"/>
              </w:rPr>
            </w:pPr>
            <w:r w:rsidRPr="00D60904">
              <w:rPr>
                <w:rFonts w:cs="Arial"/>
                <w:sz w:val="20"/>
                <w:szCs w:val="20"/>
                <w:lang w:eastAsia="en-AU"/>
              </w:rPr>
              <w:t xml:space="preserve">On land zoned E2 Environmental Conservation and RE2 Private Recreation at “Lakeside,” as shown on the </w:t>
            </w:r>
            <w:r w:rsidR="00675CD1" w:rsidRPr="00D60904">
              <w:rPr>
                <w:rFonts w:cs="Arial"/>
                <w:sz w:val="20"/>
                <w:szCs w:val="20"/>
                <w:lang w:eastAsia="en-AU"/>
              </w:rPr>
              <w:t>Urban Release Area M</w:t>
            </w:r>
            <w:r w:rsidRPr="00D60904">
              <w:rPr>
                <w:rFonts w:cs="Arial"/>
                <w:sz w:val="20"/>
                <w:szCs w:val="20"/>
                <w:lang w:eastAsia="en-AU"/>
              </w:rPr>
              <w:t>ap, Clause 4.1</w:t>
            </w:r>
            <w:r w:rsidR="004019E8">
              <w:rPr>
                <w:rFonts w:cs="Arial"/>
                <w:sz w:val="20"/>
                <w:szCs w:val="20"/>
                <w:lang w:eastAsia="en-AU"/>
              </w:rPr>
              <w:t xml:space="preserve"> </w:t>
            </w:r>
            <w:r w:rsidRPr="00D60904">
              <w:rPr>
                <w:rFonts w:cs="Arial"/>
                <w:sz w:val="20"/>
                <w:szCs w:val="20"/>
                <w:lang w:eastAsia="en-AU"/>
              </w:rPr>
              <w:t>of the LEP does not apply.</w:t>
            </w:r>
          </w:p>
          <w:p w14:paraId="2D442E38" w14:textId="77777777" w:rsidR="000229E9" w:rsidRPr="00D60904" w:rsidRDefault="000229E9" w:rsidP="00383795">
            <w:pPr>
              <w:jc w:val="both"/>
              <w:rPr>
                <w:rFonts w:cs="Arial"/>
                <w:sz w:val="20"/>
                <w:szCs w:val="20"/>
                <w:lang w:eastAsia="en-AU"/>
              </w:rPr>
            </w:pPr>
          </w:p>
          <w:p w14:paraId="2BADF6E2" w14:textId="77777777" w:rsidR="000229E9" w:rsidRPr="00D60904" w:rsidRDefault="000229E9" w:rsidP="00383795">
            <w:pPr>
              <w:jc w:val="both"/>
              <w:rPr>
                <w:rFonts w:cs="Arial"/>
                <w:sz w:val="20"/>
                <w:szCs w:val="20"/>
                <w:lang w:eastAsia="en-AU"/>
              </w:rPr>
            </w:pPr>
            <w:r w:rsidRPr="00D60904">
              <w:rPr>
                <w:rFonts w:cs="Arial"/>
                <w:sz w:val="20"/>
                <w:szCs w:val="20"/>
                <w:lang w:eastAsia="en-AU"/>
              </w:rPr>
              <w:t>Development consent must not be granted for the subdivision of land unless Council is satisfied that the subdivision facilitates the development of land zoned R1 General Residential at “Lakeside” as s</w:t>
            </w:r>
            <w:r w:rsidR="00675CD1" w:rsidRPr="00D60904">
              <w:rPr>
                <w:rFonts w:cs="Arial"/>
                <w:sz w:val="20"/>
                <w:szCs w:val="20"/>
                <w:lang w:eastAsia="en-AU"/>
              </w:rPr>
              <w:t>hown on the Urban Release Area M</w:t>
            </w:r>
            <w:r w:rsidRPr="00D60904">
              <w:rPr>
                <w:rFonts w:cs="Arial"/>
                <w:sz w:val="20"/>
                <w:szCs w:val="20"/>
                <w:lang w:eastAsia="en-AU"/>
              </w:rPr>
              <w:t>ap.</w:t>
            </w:r>
          </w:p>
        </w:tc>
        <w:tc>
          <w:tcPr>
            <w:tcW w:w="3969" w:type="dxa"/>
          </w:tcPr>
          <w:p w14:paraId="2A0250FE" w14:textId="77777777" w:rsidR="002C69EA" w:rsidRDefault="002C69EA" w:rsidP="00383795">
            <w:pPr>
              <w:jc w:val="both"/>
              <w:rPr>
                <w:rFonts w:cs="Arial"/>
                <w:b/>
                <w:bCs/>
                <w:sz w:val="20"/>
                <w:szCs w:val="20"/>
                <w:lang w:eastAsia="en-AU"/>
              </w:rPr>
            </w:pPr>
          </w:p>
          <w:p w14:paraId="685BA82D" w14:textId="77777777" w:rsidR="002C69EA" w:rsidRDefault="002C69EA" w:rsidP="00383795">
            <w:pPr>
              <w:jc w:val="both"/>
              <w:rPr>
                <w:rFonts w:cs="Arial"/>
                <w:b/>
                <w:bCs/>
                <w:sz w:val="20"/>
                <w:szCs w:val="20"/>
                <w:lang w:eastAsia="en-AU"/>
              </w:rPr>
            </w:pPr>
          </w:p>
          <w:p w14:paraId="4FB2413A" w14:textId="77777777" w:rsidR="002C69EA" w:rsidRDefault="002C69EA" w:rsidP="00383795">
            <w:pPr>
              <w:jc w:val="both"/>
              <w:rPr>
                <w:rFonts w:cs="Arial"/>
                <w:b/>
                <w:bCs/>
                <w:sz w:val="20"/>
                <w:szCs w:val="20"/>
                <w:lang w:eastAsia="en-AU"/>
              </w:rPr>
            </w:pPr>
          </w:p>
          <w:p w14:paraId="4F8AF1A9" w14:textId="77777777" w:rsidR="002C69EA" w:rsidRDefault="002C69EA" w:rsidP="00383795">
            <w:pPr>
              <w:jc w:val="both"/>
              <w:rPr>
                <w:rFonts w:cs="Arial"/>
                <w:b/>
                <w:bCs/>
                <w:sz w:val="20"/>
                <w:szCs w:val="20"/>
                <w:lang w:eastAsia="en-AU"/>
              </w:rPr>
            </w:pPr>
          </w:p>
          <w:p w14:paraId="4BE4FC17" w14:textId="5573F7A6" w:rsidR="001F3E7C" w:rsidRPr="00322530" w:rsidRDefault="00322530" w:rsidP="00383795">
            <w:pPr>
              <w:jc w:val="both"/>
              <w:rPr>
                <w:rFonts w:cs="Arial"/>
                <w:sz w:val="20"/>
                <w:szCs w:val="20"/>
                <w:lang w:eastAsia="en-AU"/>
              </w:rPr>
            </w:pPr>
            <w:r>
              <w:rPr>
                <w:rFonts w:cs="Arial"/>
                <w:sz w:val="20"/>
                <w:szCs w:val="20"/>
                <w:lang w:eastAsia="en-AU"/>
              </w:rPr>
              <w:t>A portion of the site is zoned RE2 Private Recreation and E2 Environmental Conservation. However, no subdivision works are proposed within th</w:t>
            </w:r>
            <w:r w:rsidR="00AA3279">
              <w:rPr>
                <w:rFonts w:cs="Arial"/>
                <w:sz w:val="20"/>
                <w:szCs w:val="20"/>
                <w:lang w:eastAsia="en-AU"/>
              </w:rPr>
              <w:t>ese</w:t>
            </w:r>
            <w:r>
              <w:rPr>
                <w:rFonts w:cs="Arial"/>
                <w:sz w:val="20"/>
                <w:szCs w:val="20"/>
                <w:lang w:eastAsia="en-AU"/>
              </w:rPr>
              <w:t xml:space="preserve"> areas of the site. All residential works are proposed to wholly remain within the R1 General Residential zoned portion of the site adjacent to Raby Road.</w:t>
            </w:r>
          </w:p>
        </w:tc>
        <w:tc>
          <w:tcPr>
            <w:tcW w:w="1843" w:type="dxa"/>
          </w:tcPr>
          <w:p w14:paraId="26736456" w14:textId="77777777" w:rsidR="000229E9" w:rsidRDefault="000229E9" w:rsidP="00383795">
            <w:pPr>
              <w:jc w:val="both"/>
              <w:rPr>
                <w:rFonts w:cs="Arial"/>
                <w:bCs/>
                <w:sz w:val="20"/>
                <w:szCs w:val="20"/>
                <w:lang w:eastAsia="en-AU"/>
              </w:rPr>
            </w:pPr>
          </w:p>
          <w:p w14:paraId="4072807E" w14:textId="77777777" w:rsidR="00322530" w:rsidRDefault="00322530" w:rsidP="00383795">
            <w:pPr>
              <w:jc w:val="both"/>
              <w:rPr>
                <w:rFonts w:cs="Arial"/>
                <w:bCs/>
                <w:sz w:val="20"/>
                <w:szCs w:val="20"/>
                <w:lang w:eastAsia="en-AU"/>
              </w:rPr>
            </w:pPr>
          </w:p>
          <w:p w14:paraId="5029ACCE" w14:textId="77777777" w:rsidR="00322530" w:rsidRDefault="00322530" w:rsidP="00383795">
            <w:pPr>
              <w:jc w:val="both"/>
              <w:rPr>
                <w:rFonts w:cs="Arial"/>
                <w:bCs/>
                <w:sz w:val="20"/>
                <w:szCs w:val="20"/>
                <w:lang w:eastAsia="en-AU"/>
              </w:rPr>
            </w:pPr>
          </w:p>
          <w:p w14:paraId="03C137D9" w14:textId="77777777" w:rsidR="00322530" w:rsidRDefault="00322530" w:rsidP="00383795">
            <w:pPr>
              <w:jc w:val="both"/>
              <w:rPr>
                <w:rFonts w:cs="Arial"/>
                <w:bCs/>
                <w:sz w:val="20"/>
                <w:szCs w:val="20"/>
                <w:lang w:eastAsia="en-AU"/>
              </w:rPr>
            </w:pPr>
          </w:p>
          <w:p w14:paraId="2AA7DCD7" w14:textId="4EAD8AB4" w:rsidR="00322530" w:rsidRPr="00D60904" w:rsidRDefault="00322530" w:rsidP="00383795">
            <w:pPr>
              <w:jc w:val="both"/>
              <w:rPr>
                <w:rFonts w:cs="Arial"/>
                <w:bCs/>
                <w:sz w:val="20"/>
                <w:szCs w:val="20"/>
                <w:lang w:eastAsia="en-AU"/>
              </w:rPr>
            </w:pPr>
            <w:r>
              <w:rPr>
                <w:rFonts w:cs="Arial"/>
                <w:bCs/>
                <w:sz w:val="20"/>
                <w:szCs w:val="20"/>
                <w:lang w:eastAsia="en-AU"/>
              </w:rPr>
              <w:t>Yes</w:t>
            </w:r>
          </w:p>
        </w:tc>
      </w:tr>
      <w:tr w:rsidR="0073738D" w:rsidRPr="00D60904" w14:paraId="6BCAB712" w14:textId="77777777" w:rsidTr="0073738D">
        <w:trPr>
          <w:trHeight w:val="214"/>
        </w:trPr>
        <w:tc>
          <w:tcPr>
            <w:tcW w:w="3970" w:type="dxa"/>
            <w:shd w:val="clear" w:color="auto" w:fill="auto"/>
          </w:tcPr>
          <w:p w14:paraId="6823FA27"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4.3 Height of buildings</w:t>
            </w:r>
          </w:p>
          <w:p w14:paraId="474098B0" w14:textId="77777777" w:rsidR="000229E9" w:rsidRPr="00D60904" w:rsidRDefault="000229E9" w:rsidP="00383795">
            <w:pPr>
              <w:jc w:val="both"/>
              <w:rPr>
                <w:rFonts w:cs="Arial"/>
                <w:sz w:val="20"/>
                <w:szCs w:val="20"/>
                <w:lang w:eastAsia="en-AU"/>
              </w:rPr>
            </w:pPr>
          </w:p>
          <w:p w14:paraId="142E6EB5" w14:textId="77777777" w:rsidR="000229E9" w:rsidRPr="00D60904" w:rsidRDefault="000229E9" w:rsidP="00383795">
            <w:pPr>
              <w:jc w:val="both"/>
              <w:rPr>
                <w:rFonts w:cs="Arial"/>
                <w:sz w:val="20"/>
                <w:szCs w:val="20"/>
                <w:lang w:eastAsia="en-AU"/>
              </w:rPr>
            </w:pPr>
            <w:r w:rsidRPr="00D60904">
              <w:rPr>
                <w:rFonts w:cs="Arial"/>
                <w:sz w:val="20"/>
                <w:szCs w:val="20"/>
                <w:lang w:eastAsia="en-AU"/>
              </w:rPr>
              <w:t>Maximum building heights must not exceed the maximum building height shown on the Height of Buildings Map.</w:t>
            </w:r>
          </w:p>
          <w:p w14:paraId="5459D644" w14:textId="77777777" w:rsidR="000229E9" w:rsidRPr="00D60904" w:rsidRDefault="000229E9" w:rsidP="00383795">
            <w:pPr>
              <w:jc w:val="both"/>
              <w:rPr>
                <w:rFonts w:cs="Arial"/>
                <w:sz w:val="20"/>
                <w:szCs w:val="20"/>
                <w:lang w:eastAsia="en-AU"/>
              </w:rPr>
            </w:pPr>
          </w:p>
          <w:p w14:paraId="157DD79B" w14:textId="77777777" w:rsidR="000229E9" w:rsidRPr="00D60904" w:rsidRDefault="000229E9" w:rsidP="00383795">
            <w:pPr>
              <w:jc w:val="both"/>
              <w:rPr>
                <w:rFonts w:cs="Arial"/>
                <w:sz w:val="20"/>
                <w:szCs w:val="20"/>
                <w:lang w:eastAsia="en-AU"/>
              </w:rPr>
            </w:pPr>
            <w:r w:rsidRPr="00D60904">
              <w:rPr>
                <w:rFonts w:cs="Arial"/>
                <w:sz w:val="20"/>
                <w:szCs w:val="20"/>
                <w:lang w:eastAsia="en-AU"/>
              </w:rPr>
              <w:t xml:space="preserve">The maximum building height for this site is </w:t>
            </w:r>
            <w:r w:rsidR="00B738AC" w:rsidRPr="00B738AC">
              <w:rPr>
                <w:rFonts w:cs="Arial"/>
                <w:color w:val="000000" w:themeColor="text1"/>
                <w:sz w:val="20"/>
                <w:szCs w:val="20"/>
                <w:lang w:eastAsia="en-AU"/>
              </w:rPr>
              <w:t>9.5 and 12.5</w:t>
            </w:r>
            <w:r w:rsidRPr="00B738AC">
              <w:rPr>
                <w:rFonts w:cs="Arial"/>
                <w:color w:val="000000" w:themeColor="text1"/>
                <w:sz w:val="20"/>
                <w:szCs w:val="20"/>
                <w:lang w:eastAsia="en-AU"/>
              </w:rPr>
              <w:t>m</w:t>
            </w:r>
            <w:r w:rsidRPr="00D60904">
              <w:rPr>
                <w:rFonts w:cs="Arial"/>
                <w:sz w:val="20"/>
                <w:szCs w:val="20"/>
                <w:lang w:eastAsia="en-AU"/>
              </w:rPr>
              <w:t>.</w:t>
            </w:r>
          </w:p>
        </w:tc>
        <w:tc>
          <w:tcPr>
            <w:tcW w:w="3969" w:type="dxa"/>
          </w:tcPr>
          <w:p w14:paraId="481CD6A6" w14:textId="77777777" w:rsidR="000229E9" w:rsidRDefault="000229E9" w:rsidP="00383795">
            <w:pPr>
              <w:rPr>
                <w:rFonts w:cs="Arial"/>
                <w:sz w:val="20"/>
                <w:szCs w:val="20"/>
                <w:lang w:eastAsia="en-AU"/>
              </w:rPr>
            </w:pPr>
          </w:p>
          <w:p w14:paraId="2421B3D2" w14:textId="5D75E76A" w:rsidR="0020105A" w:rsidRDefault="0020105A" w:rsidP="00383795">
            <w:pPr>
              <w:rPr>
                <w:rFonts w:cs="Arial"/>
                <w:sz w:val="20"/>
                <w:szCs w:val="20"/>
                <w:lang w:eastAsia="en-AU"/>
              </w:rPr>
            </w:pPr>
          </w:p>
          <w:p w14:paraId="0F3BB549" w14:textId="39FF172F" w:rsidR="00383795" w:rsidRDefault="00383795" w:rsidP="00383795">
            <w:pPr>
              <w:rPr>
                <w:rFonts w:cs="Arial"/>
                <w:b/>
                <w:bCs/>
                <w:sz w:val="20"/>
                <w:szCs w:val="20"/>
                <w:u w:val="single"/>
                <w:lang w:eastAsia="en-AU"/>
              </w:rPr>
            </w:pPr>
            <w:r>
              <w:rPr>
                <w:rFonts w:cs="Arial"/>
                <w:b/>
                <w:bCs/>
                <w:sz w:val="20"/>
                <w:szCs w:val="20"/>
                <w:u w:val="single"/>
                <w:lang w:eastAsia="en-AU"/>
              </w:rPr>
              <w:t>9.5m</w:t>
            </w:r>
          </w:p>
          <w:p w14:paraId="0A293AD2" w14:textId="77777777" w:rsidR="00383795" w:rsidRPr="00383795" w:rsidRDefault="00383795" w:rsidP="00383795">
            <w:pPr>
              <w:rPr>
                <w:rFonts w:cs="Arial"/>
                <w:b/>
                <w:bCs/>
                <w:sz w:val="20"/>
                <w:szCs w:val="20"/>
                <w:u w:val="single"/>
                <w:lang w:eastAsia="en-AU"/>
              </w:rPr>
            </w:pPr>
          </w:p>
          <w:p w14:paraId="6C1417ED" w14:textId="50889A13" w:rsidR="0020105A" w:rsidRDefault="0020105A" w:rsidP="00383795">
            <w:pPr>
              <w:jc w:val="both"/>
              <w:rPr>
                <w:rFonts w:cs="Arial"/>
                <w:sz w:val="20"/>
                <w:szCs w:val="20"/>
                <w:lang w:eastAsia="en-AU"/>
              </w:rPr>
            </w:pPr>
            <w:r>
              <w:rPr>
                <w:rFonts w:cs="Arial"/>
                <w:sz w:val="20"/>
                <w:szCs w:val="20"/>
                <w:lang w:eastAsia="en-AU"/>
              </w:rPr>
              <w:t xml:space="preserve">Six dwellings located within the site will breach the 9.5m height of buildings development standard. </w:t>
            </w:r>
            <w:r w:rsidR="0080189F">
              <w:rPr>
                <w:rFonts w:cs="Arial"/>
                <w:sz w:val="20"/>
                <w:szCs w:val="20"/>
                <w:lang w:eastAsia="en-AU"/>
              </w:rPr>
              <w:t>The contraventions range from 3</w:t>
            </w:r>
            <w:r>
              <w:rPr>
                <w:rFonts w:cs="Arial"/>
                <w:sz w:val="20"/>
                <w:szCs w:val="20"/>
                <w:lang w:eastAsia="en-AU"/>
              </w:rPr>
              <w:t>65mm to 2.472m.</w:t>
            </w:r>
          </w:p>
          <w:p w14:paraId="180DE973" w14:textId="77777777" w:rsidR="00383795" w:rsidRDefault="00383795" w:rsidP="00383795">
            <w:pPr>
              <w:jc w:val="both"/>
              <w:rPr>
                <w:rFonts w:cs="Arial"/>
                <w:sz w:val="20"/>
                <w:szCs w:val="20"/>
                <w:lang w:eastAsia="en-AU"/>
              </w:rPr>
            </w:pPr>
          </w:p>
          <w:p w14:paraId="3B495D09" w14:textId="68C190E1" w:rsidR="00383795" w:rsidRDefault="00383795" w:rsidP="00383795">
            <w:pPr>
              <w:jc w:val="both"/>
              <w:rPr>
                <w:rFonts w:cs="Arial"/>
                <w:b/>
                <w:bCs/>
                <w:sz w:val="20"/>
                <w:szCs w:val="20"/>
                <w:u w:val="single"/>
                <w:lang w:eastAsia="en-AU"/>
              </w:rPr>
            </w:pPr>
            <w:r>
              <w:rPr>
                <w:rFonts w:cs="Arial"/>
                <w:b/>
                <w:bCs/>
                <w:sz w:val="20"/>
                <w:szCs w:val="20"/>
                <w:u w:val="single"/>
                <w:lang w:eastAsia="en-AU"/>
              </w:rPr>
              <w:t>12.5m</w:t>
            </w:r>
          </w:p>
          <w:p w14:paraId="64DFF91A" w14:textId="7F6453D3" w:rsidR="00383795" w:rsidRDefault="00383795" w:rsidP="00383795">
            <w:pPr>
              <w:jc w:val="both"/>
              <w:rPr>
                <w:rFonts w:cs="Arial"/>
                <w:b/>
                <w:bCs/>
                <w:sz w:val="20"/>
                <w:szCs w:val="20"/>
                <w:u w:val="single"/>
                <w:lang w:eastAsia="en-AU"/>
              </w:rPr>
            </w:pPr>
          </w:p>
          <w:p w14:paraId="53F7F12E" w14:textId="5335CED8" w:rsidR="00383795" w:rsidRDefault="00383795" w:rsidP="00383795">
            <w:pPr>
              <w:jc w:val="both"/>
              <w:rPr>
                <w:rFonts w:cs="Arial"/>
                <w:sz w:val="20"/>
                <w:szCs w:val="20"/>
                <w:lang w:eastAsia="en-AU"/>
              </w:rPr>
            </w:pPr>
            <w:r>
              <w:rPr>
                <w:rFonts w:cs="Arial"/>
                <w:sz w:val="20"/>
                <w:szCs w:val="20"/>
                <w:lang w:eastAsia="en-AU"/>
              </w:rPr>
              <w:t xml:space="preserve">South Apartment – Lot 65 </w:t>
            </w:r>
            <w:r w:rsidR="00737C02">
              <w:rPr>
                <w:rFonts w:cs="Arial"/>
                <w:sz w:val="20"/>
                <w:szCs w:val="20"/>
                <w:lang w:eastAsia="en-AU"/>
              </w:rPr>
              <w:t>–</w:t>
            </w:r>
            <w:r>
              <w:rPr>
                <w:rFonts w:cs="Arial"/>
                <w:sz w:val="20"/>
                <w:szCs w:val="20"/>
                <w:lang w:eastAsia="en-AU"/>
              </w:rPr>
              <w:t xml:space="preserve"> </w:t>
            </w:r>
            <w:r w:rsidR="00737C02">
              <w:rPr>
                <w:rFonts w:cs="Arial"/>
                <w:sz w:val="20"/>
                <w:szCs w:val="20"/>
                <w:lang w:eastAsia="en-AU"/>
              </w:rPr>
              <w:t>12.5m</w:t>
            </w:r>
          </w:p>
          <w:p w14:paraId="24FE2955" w14:textId="2DF03143" w:rsidR="00383795" w:rsidRDefault="00383795" w:rsidP="00383795">
            <w:pPr>
              <w:jc w:val="both"/>
              <w:rPr>
                <w:rFonts w:cs="Arial"/>
                <w:sz w:val="20"/>
                <w:szCs w:val="20"/>
                <w:lang w:eastAsia="en-AU"/>
              </w:rPr>
            </w:pPr>
            <w:r>
              <w:rPr>
                <w:rFonts w:cs="Arial"/>
                <w:sz w:val="20"/>
                <w:szCs w:val="20"/>
                <w:lang w:eastAsia="en-AU"/>
              </w:rPr>
              <w:t>East Apartment – Lot 70 – 12.5m</w:t>
            </w:r>
          </w:p>
          <w:p w14:paraId="17C5142D" w14:textId="1779734E" w:rsidR="00383795" w:rsidRPr="00C1142F" w:rsidRDefault="00383795" w:rsidP="00383795">
            <w:pPr>
              <w:jc w:val="both"/>
              <w:rPr>
                <w:rFonts w:cs="Arial"/>
                <w:sz w:val="20"/>
                <w:szCs w:val="20"/>
                <w:lang w:eastAsia="en-AU"/>
              </w:rPr>
            </w:pPr>
            <w:r>
              <w:rPr>
                <w:rFonts w:cs="Arial"/>
                <w:sz w:val="20"/>
                <w:szCs w:val="20"/>
                <w:lang w:eastAsia="en-AU"/>
              </w:rPr>
              <w:t xml:space="preserve">West Apartment – Lot 71 </w:t>
            </w:r>
            <w:r w:rsidR="00C1142F">
              <w:rPr>
                <w:rFonts w:cs="Arial"/>
                <w:sz w:val="20"/>
                <w:szCs w:val="20"/>
                <w:lang w:eastAsia="en-AU"/>
              </w:rPr>
              <w:t>–</w:t>
            </w:r>
            <w:r>
              <w:rPr>
                <w:rFonts w:cs="Arial"/>
                <w:sz w:val="20"/>
                <w:szCs w:val="20"/>
                <w:lang w:eastAsia="en-AU"/>
              </w:rPr>
              <w:t xml:space="preserve"> </w:t>
            </w:r>
            <w:r w:rsidR="00C1142F">
              <w:rPr>
                <w:rFonts w:cs="Arial"/>
                <w:sz w:val="20"/>
                <w:szCs w:val="20"/>
                <w:lang w:eastAsia="en-AU"/>
              </w:rPr>
              <w:t>12.05m</w:t>
            </w:r>
          </w:p>
        </w:tc>
        <w:tc>
          <w:tcPr>
            <w:tcW w:w="1843" w:type="dxa"/>
          </w:tcPr>
          <w:p w14:paraId="2782F71D" w14:textId="77777777" w:rsidR="00F17591" w:rsidRDefault="00F17591" w:rsidP="00383795">
            <w:pPr>
              <w:rPr>
                <w:rFonts w:cs="Arial"/>
                <w:bCs/>
                <w:sz w:val="20"/>
                <w:szCs w:val="20"/>
                <w:lang w:eastAsia="en-AU"/>
              </w:rPr>
            </w:pPr>
          </w:p>
          <w:p w14:paraId="487393CB" w14:textId="77777777" w:rsidR="0020105A" w:rsidRDefault="0020105A" w:rsidP="00383795">
            <w:pPr>
              <w:rPr>
                <w:rFonts w:cs="Arial"/>
                <w:bCs/>
                <w:sz w:val="20"/>
                <w:szCs w:val="20"/>
                <w:lang w:eastAsia="en-AU"/>
              </w:rPr>
            </w:pPr>
          </w:p>
          <w:p w14:paraId="2602FB27" w14:textId="77777777" w:rsidR="000229E9" w:rsidRDefault="00E6362D" w:rsidP="00383795">
            <w:pPr>
              <w:rPr>
                <w:rFonts w:cs="Arial"/>
                <w:bCs/>
                <w:sz w:val="20"/>
                <w:szCs w:val="20"/>
                <w:lang w:eastAsia="en-AU"/>
              </w:rPr>
            </w:pPr>
            <w:r>
              <w:rPr>
                <w:rFonts w:cs="Arial"/>
                <w:bCs/>
                <w:sz w:val="20"/>
                <w:szCs w:val="20"/>
                <w:lang w:eastAsia="en-AU"/>
              </w:rPr>
              <w:t>No</w:t>
            </w:r>
          </w:p>
          <w:p w14:paraId="063AAECD" w14:textId="77777777" w:rsidR="00383795" w:rsidRDefault="00383795" w:rsidP="00383795">
            <w:pPr>
              <w:rPr>
                <w:rFonts w:cs="Arial"/>
                <w:bCs/>
                <w:sz w:val="20"/>
                <w:szCs w:val="20"/>
                <w:lang w:eastAsia="en-AU"/>
              </w:rPr>
            </w:pPr>
          </w:p>
          <w:p w14:paraId="74F73239" w14:textId="77777777" w:rsidR="00383795" w:rsidRDefault="00383795" w:rsidP="00383795">
            <w:pPr>
              <w:rPr>
                <w:rFonts w:cs="Arial"/>
                <w:bCs/>
                <w:sz w:val="20"/>
                <w:szCs w:val="20"/>
                <w:lang w:eastAsia="en-AU"/>
              </w:rPr>
            </w:pPr>
          </w:p>
          <w:p w14:paraId="450F87F7" w14:textId="77777777" w:rsidR="00383795" w:rsidRDefault="00383795" w:rsidP="00383795">
            <w:pPr>
              <w:rPr>
                <w:rFonts w:cs="Arial"/>
                <w:bCs/>
                <w:sz w:val="20"/>
                <w:szCs w:val="20"/>
                <w:lang w:eastAsia="en-AU"/>
              </w:rPr>
            </w:pPr>
          </w:p>
          <w:p w14:paraId="4C2657FF" w14:textId="77777777" w:rsidR="00383795" w:rsidRDefault="00383795" w:rsidP="00383795">
            <w:pPr>
              <w:rPr>
                <w:rFonts w:cs="Arial"/>
                <w:bCs/>
                <w:sz w:val="20"/>
                <w:szCs w:val="20"/>
                <w:lang w:eastAsia="en-AU"/>
              </w:rPr>
            </w:pPr>
          </w:p>
          <w:p w14:paraId="10DA4A95" w14:textId="77777777" w:rsidR="00383795" w:rsidRDefault="00383795" w:rsidP="00383795">
            <w:pPr>
              <w:rPr>
                <w:rFonts w:cs="Arial"/>
                <w:bCs/>
                <w:sz w:val="20"/>
                <w:szCs w:val="20"/>
                <w:lang w:eastAsia="en-AU"/>
              </w:rPr>
            </w:pPr>
          </w:p>
          <w:p w14:paraId="47630926" w14:textId="77777777" w:rsidR="00383795" w:rsidRDefault="00383795" w:rsidP="00383795">
            <w:pPr>
              <w:rPr>
                <w:rFonts w:cs="Arial"/>
                <w:bCs/>
                <w:sz w:val="20"/>
                <w:szCs w:val="20"/>
                <w:lang w:eastAsia="en-AU"/>
              </w:rPr>
            </w:pPr>
          </w:p>
          <w:p w14:paraId="125B6215" w14:textId="77777777" w:rsidR="00383795" w:rsidRDefault="00383795" w:rsidP="00383795">
            <w:pPr>
              <w:rPr>
                <w:rFonts w:cs="Arial"/>
                <w:bCs/>
                <w:sz w:val="20"/>
                <w:szCs w:val="20"/>
                <w:lang w:eastAsia="en-AU"/>
              </w:rPr>
            </w:pPr>
          </w:p>
          <w:p w14:paraId="4B338CAF" w14:textId="77777777" w:rsidR="00383795" w:rsidRDefault="00383795" w:rsidP="00383795">
            <w:pPr>
              <w:rPr>
                <w:rFonts w:cs="Arial"/>
                <w:bCs/>
                <w:sz w:val="20"/>
                <w:szCs w:val="20"/>
                <w:lang w:eastAsia="en-AU"/>
              </w:rPr>
            </w:pPr>
          </w:p>
          <w:p w14:paraId="7EA3C508" w14:textId="4BAAF0A3" w:rsidR="00383795" w:rsidRPr="00D60904" w:rsidRDefault="00383795" w:rsidP="00383795">
            <w:pPr>
              <w:rPr>
                <w:rFonts w:cs="Arial"/>
                <w:bCs/>
                <w:sz w:val="20"/>
                <w:szCs w:val="20"/>
                <w:lang w:eastAsia="en-AU"/>
              </w:rPr>
            </w:pPr>
            <w:r>
              <w:rPr>
                <w:rFonts w:cs="Arial"/>
                <w:bCs/>
                <w:sz w:val="20"/>
                <w:szCs w:val="20"/>
                <w:lang w:eastAsia="en-AU"/>
              </w:rPr>
              <w:t>Yes</w:t>
            </w:r>
          </w:p>
        </w:tc>
      </w:tr>
      <w:tr w:rsidR="0073738D" w:rsidRPr="00D60904" w14:paraId="77FA306F" w14:textId="77777777" w:rsidTr="0073738D">
        <w:trPr>
          <w:trHeight w:val="214"/>
        </w:trPr>
        <w:tc>
          <w:tcPr>
            <w:tcW w:w="3970" w:type="dxa"/>
            <w:shd w:val="clear" w:color="auto" w:fill="auto"/>
          </w:tcPr>
          <w:p w14:paraId="5ADE0E6C"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4.6 Exceptions to development standards</w:t>
            </w:r>
          </w:p>
          <w:p w14:paraId="13DC19D5" w14:textId="77777777" w:rsidR="000229E9" w:rsidRPr="00D60904" w:rsidRDefault="000229E9" w:rsidP="00383795">
            <w:pPr>
              <w:jc w:val="both"/>
              <w:rPr>
                <w:rFonts w:cs="Arial"/>
                <w:sz w:val="20"/>
                <w:szCs w:val="20"/>
                <w:lang w:eastAsia="en-AU"/>
              </w:rPr>
            </w:pPr>
          </w:p>
          <w:p w14:paraId="7DD7B6A0" w14:textId="77777777" w:rsidR="000229E9" w:rsidRPr="00D60904" w:rsidRDefault="000229E9" w:rsidP="00383795">
            <w:pPr>
              <w:jc w:val="both"/>
              <w:rPr>
                <w:rFonts w:cs="Arial"/>
                <w:sz w:val="20"/>
                <w:szCs w:val="20"/>
                <w:lang w:eastAsia="en-AU"/>
              </w:rPr>
            </w:pPr>
            <w:r w:rsidRPr="00D60904">
              <w:rPr>
                <w:rFonts w:cs="Arial"/>
                <w:sz w:val="20"/>
                <w:szCs w:val="20"/>
                <w:lang w:eastAsia="en-AU"/>
              </w:rPr>
              <w:lastRenderedPageBreak/>
              <w:t>Development consent may be granted for development that contravenes a development standard imposed by the LEP or any other environmental planning instrument.</w:t>
            </w:r>
          </w:p>
          <w:p w14:paraId="57860572" w14:textId="77777777" w:rsidR="000229E9" w:rsidRPr="00D60904" w:rsidRDefault="000229E9" w:rsidP="00383795">
            <w:pPr>
              <w:jc w:val="both"/>
              <w:rPr>
                <w:rFonts w:cs="Arial"/>
                <w:sz w:val="20"/>
                <w:szCs w:val="20"/>
                <w:lang w:eastAsia="en-AU"/>
              </w:rPr>
            </w:pPr>
          </w:p>
          <w:p w14:paraId="4B8BC0DA" w14:textId="77777777" w:rsidR="000229E9" w:rsidRPr="00D60904" w:rsidRDefault="000229E9" w:rsidP="00383795">
            <w:pPr>
              <w:jc w:val="both"/>
              <w:rPr>
                <w:rFonts w:cs="Arial"/>
                <w:sz w:val="20"/>
                <w:szCs w:val="20"/>
                <w:lang w:eastAsia="en-AU"/>
              </w:rPr>
            </w:pPr>
            <w:r w:rsidRPr="00D60904">
              <w:rPr>
                <w:rFonts w:cs="Arial"/>
                <w:sz w:val="20"/>
                <w:szCs w:val="20"/>
                <w:lang w:eastAsia="en-AU"/>
              </w:rPr>
              <w:t xml:space="preserve">The consent authority must consider a written request from the applicant that seeks to justify the </w:t>
            </w:r>
            <w:r w:rsidR="00162529">
              <w:rPr>
                <w:rFonts w:cs="Arial"/>
                <w:sz w:val="20"/>
                <w:szCs w:val="20"/>
                <w:lang w:eastAsia="en-AU"/>
              </w:rPr>
              <w:t>contravention</w:t>
            </w:r>
            <w:r w:rsidRPr="00D60904">
              <w:rPr>
                <w:rFonts w:cs="Arial"/>
                <w:sz w:val="20"/>
                <w:szCs w:val="20"/>
                <w:lang w:eastAsia="en-AU"/>
              </w:rPr>
              <w:t xml:space="preserve"> by demonstrating that:</w:t>
            </w:r>
          </w:p>
          <w:p w14:paraId="4B724E40" w14:textId="77777777" w:rsidR="000229E9" w:rsidRPr="00D60904" w:rsidRDefault="000229E9" w:rsidP="00383795">
            <w:pPr>
              <w:jc w:val="both"/>
              <w:rPr>
                <w:rFonts w:cs="Arial"/>
                <w:sz w:val="20"/>
                <w:szCs w:val="20"/>
                <w:lang w:eastAsia="en-AU"/>
              </w:rPr>
            </w:pPr>
          </w:p>
          <w:p w14:paraId="7B30CC08" w14:textId="77777777" w:rsidR="000229E9" w:rsidRPr="00D60904" w:rsidRDefault="000229E9" w:rsidP="00383795">
            <w:pPr>
              <w:pStyle w:val="ListParagraph"/>
              <w:numPr>
                <w:ilvl w:val="0"/>
                <w:numId w:val="18"/>
              </w:numPr>
              <w:ind w:left="460" w:hanging="460"/>
              <w:jc w:val="both"/>
              <w:rPr>
                <w:rFonts w:cs="Arial"/>
                <w:sz w:val="20"/>
                <w:szCs w:val="20"/>
                <w:lang w:eastAsia="en-AU"/>
              </w:rPr>
            </w:pPr>
            <w:r w:rsidRPr="00D60904">
              <w:rPr>
                <w:rFonts w:cs="Arial"/>
                <w:color w:val="000000"/>
                <w:sz w:val="20"/>
                <w:szCs w:val="20"/>
              </w:rPr>
              <w:t>that compliance with the development standard is unreasonable or unnecessary in the circumstances of the case, and</w:t>
            </w:r>
          </w:p>
          <w:p w14:paraId="1A10467F" w14:textId="77777777" w:rsidR="000229E9" w:rsidRPr="00D60904" w:rsidRDefault="000229E9" w:rsidP="00383795">
            <w:pPr>
              <w:pStyle w:val="ListParagraph"/>
              <w:ind w:left="460" w:hanging="460"/>
              <w:jc w:val="both"/>
              <w:rPr>
                <w:rFonts w:cs="Arial"/>
                <w:sz w:val="20"/>
                <w:szCs w:val="20"/>
                <w:lang w:eastAsia="en-AU"/>
              </w:rPr>
            </w:pPr>
          </w:p>
          <w:p w14:paraId="7D6D25B6" w14:textId="77777777" w:rsidR="000229E9" w:rsidRPr="00D60904" w:rsidRDefault="000229E9" w:rsidP="00383795">
            <w:pPr>
              <w:pStyle w:val="ListParagraph"/>
              <w:numPr>
                <w:ilvl w:val="0"/>
                <w:numId w:val="18"/>
              </w:numPr>
              <w:ind w:left="460" w:hanging="460"/>
              <w:jc w:val="both"/>
              <w:rPr>
                <w:rFonts w:cs="Arial"/>
                <w:sz w:val="20"/>
                <w:szCs w:val="20"/>
                <w:lang w:eastAsia="en-AU"/>
              </w:rPr>
            </w:pPr>
            <w:r w:rsidRPr="00D60904">
              <w:rPr>
                <w:rFonts w:cs="Arial"/>
                <w:color w:val="000000"/>
                <w:sz w:val="20"/>
                <w:szCs w:val="20"/>
              </w:rPr>
              <w:t>that there are sufficient environmental planning grounds to justify contravening the development standard.</w:t>
            </w:r>
          </w:p>
          <w:p w14:paraId="5F4CC46E" w14:textId="77777777" w:rsidR="000229E9" w:rsidRPr="00D60904" w:rsidRDefault="000229E9" w:rsidP="00383795">
            <w:pPr>
              <w:pStyle w:val="ListParagraph"/>
              <w:jc w:val="both"/>
              <w:rPr>
                <w:rFonts w:cs="Arial"/>
                <w:sz w:val="20"/>
                <w:szCs w:val="20"/>
                <w:lang w:eastAsia="en-AU"/>
              </w:rPr>
            </w:pPr>
          </w:p>
          <w:p w14:paraId="1F189FFB" w14:textId="77777777" w:rsidR="000229E9" w:rsidRPr="00D60904" w:rsidRDefault="000229E9" w:rsidP="00383795">
            <w:pPr>
              <w:jc w:val="both"/>
              <w:rPr>
                <w:rFonts w:cs="Arial"/>
                <w:sz w:val="20"/>
                <w:szCs w:val="20"/>
                <w:lang w:eastAsia="en-AU"/>
              </w:rPr>
            </w:pPr>
            <w:r w:rsidRPr="00D60904">
              <w:rPr>
                <w:rFonts w:cs="Arial"/>
                <w:sz w:val="20"/>
                <w:szCs w:val="20"/>
                <w:lang w:eastAsia="en-AU"/>
              </w:rPr>
              <w:t>Development consent musty not granted unless:</w:t>
            </w:r>
          </w:p>
          <w:p w14:paraId="0EBE28DE" w14:textId="77777777" w:rsidR="000229E9" w:rsidRPr="00D60904" w:rsidRDefault="000229E9" w:rsidP="00383795">
            <w:pPr>
              <w:jc w:val="both"/>
              <w:rPr>
                <w:rFonts w:cs="Arial"/>
                <w:sz w:val="20"/>
                <w:szCs w:val="20"/>
                <w:lang w:eastAsia="en-AU"/>
              </w:rPr>
            </w:pPr>
          </w:p>
          <w:p w14:paraId="30328778" w14:textId="77777777" w:rsidR="000229E9" w:rsidRPr="00D60904" w:rsidRDefault="000229E9" w:rsidP="00383795">
            <w:pPr>
              <w:pStyle w:val="ListParagraph"/>
              <w:numPr>
                <w:ilvl w:val="0"/>
                <w:numId w:val="20"/>
              </w:numPr>
              <w:ind w:left="460" w:hanging="460"/>
              <w:jc w:val="both"/>
              <w:rPr>
                <w:rFonts w:cs="Arial"/>
                <w:sz w:val="20"/>
                <w:szCs w:val="20"/>
                <w:lang w:eastAsia="en-AU"/>
              </w:rPr>
            </w:pPr>
            <w:r w:rsidRPr="00D60904">
              <w:rPr>
                <w:rFonts w:cs="Arial"/>
                <w:sz w:val="20"/>
                <w:szCs w:val="20"/>
                <w:lang w:eastAsia="en-AU"/>
              </w:rPr>
              <w:t>the consent authority is satisfied that:</w:t>
            </w:r>
          </w:p>
          <w:p w14:paraId="1D83D0A0" w14:textId="77777777" w:rsidR="000229E9" w:rsidRPr="00D60904" w:rsidRDefault="000229E9" w:rsidP="00383795">
            <w:pPr>
              <w:jc w:val="both"/>
              <w:rPr>
                <w:rFonts w:cs="Arial"/>
                <w:sz w:val="20"/>
                <w:szCs w:val="20"/>
                <w:lang w:eastAsia="en-AU"/>
              </w:rPr>
            </w:pPr>
          </w:p>
          <w:p w14:paraId="64E74F48" w14:textId="77777777" w:rsidR="000229E9" w:rsidRPr="00D60904" w:rsidRDefault="000229E9" w:rsidP="00383795">
            <w:pPr>
              <w:pStyle w:val="ListParagraph"/>
              <w:numPr>
                <w:ilvl w:val="0"/>
                <w:numId w:val="21"/>
              </w:numPr>
              <w:shd w:val="clear" w:color="auto" w:fill="FFFFFF"/>
              <w:jc w:val="both"/>
              <w:rPr>
                <w:rFonts w:cs="Arial"/>
                <w:color w:val="000000"/>
                <w:sz w:val="20"/>
                <w:szCs w:val="20"/>
                <w:lang w:eastAsia="en-AU"/>
              </w:rPr>
            </w:pPr>
            <w:r w:rsidRPr="00D60904">
              <w:rPr>
                <w:rFonts w:cs="Arial"/>
                <w:color w:val="000000"/>
                <w:sz w:val="20"/>
                <w:szCs w:val="20"/>
                <w:lang w:eastAsia="en-AU"/>
              </w:rPr>
              <w:t>the applicant’s written request has adequately addressed the matters required to be demonstrated, and</w:t>
            </w:r>
          </w:p>
          <w:p w14:paraId="18D97019" w14:textId="77777777" w:rsidR="000229E9" w:rsidRPr="00D60904" w:rsidRDefault="000229E9" w:rsidP="00383795">
            <w:pPr>
              <w:pStyle w:val="ListParagraph"/>
              <w:shd w:val="clear" w:color="auto" w:fill="FFFFFF"/>
              <w:jc w:val="both"/>
              <w:rPr>
                <w:rFonts w:cs="Arial"/>
                <w:color w:val="000000"/>
                <w:sz w:val="20"/>
                <w:szCs w:val="20"/>
                <w:lang w:eastAsia="en-AU"/>
              </w:rPr>
            </w:pPr>
          </w:p>
          <w:p w14:paraId="68AE3AFB" w14:textId="77777777" w:rsidR="000229E9" w:rsidRPr="00D60904" w:rsidRDefault="000229E9" w:rsidP="00383795">
            <w:pPr>
              <w:pStyle w:val="ListParagraph"/>
              <w:numPr>
                <w:ilvl w:val="0"/>
                <w:numId w:val="21"/>
              </w:numPr>
              <w:shd w:val="clear" w:color="auto" w:fill="FFFFFF"/>
              <w:jc w:val="both"/>
              <w:rPr>
                <w:rFonts w:cs="Arial"/>
                <w:color w:val="000000"/>
                <w:sz w:val="20"/>
                <w:szCs w:val="20"/>
                <w:lang w:eastAsia="en-AU"/>
              </w:rPr>
            </w:pPr>
            <w:r w:rsidRPr="00D60904">
              <w:rPr>
                <w:rFonts w:cs="Arial"/>
                <w:color w:val="000000"/>
                <w:sz w:val="20"/>
                <w:szCs w:val="20"/>
                <w:lang w:eastAsia="en-AU"/>
              </w:rPr>
              <w:t>the proposed development will be in the public interest because it is consistent with the objectives of the particular standard and the objectives for development within the zone in which the development is proposed to be carried out, and</w:t>
            </w:r>
          </w:p>
          <w:p w14:paraId="7F19AF75" w14:textId="77777777" w:rsidR="000229E9" w:rsidRPr="00D60904" w:rsidRDefault="000229E9" w:rsidP="00383795">
            <w:pPr>
              <w:shd w:val="clear" w:color="auto" w:fill="FFFFFF"/>
              <w:jc w:val="both"/>
              <w:rPr>
                <w:rFonts w:cs="Arial"/>
                <w:color w:val="000000"/>
                <w:sz w:val="20"/>
                <w:szCs w:val="20"/>
                <w:lang w:eastAsia="en-AU"/>
              </w:rPr>
            </w:pPr>
          </w:p>
          <w:p w14:paraId="176D1A83" w14:textId="77777777" w:rsidR="000229E9" w:rsidRPr="00D60904" w:rsidRDefault="000229E9" w:rsidP="00383795">
            <w:pPr>
              <w:pStyle w:val="ListParagraph"/>
              <w:numPr>
                <w:ilvl w:val="0"/>
                <w:numId w:val="20"/>
              </w:numPr>
              <w:shd w:val="clear" w:color="auto" w:fill="FFFFFF"/>
              <w:ind w:left="460" w:hanging="460"/>
              <w:jc w:val="both"/>
              <w:rPr>
                <w:rFonts w:cs="Arial"/>
                <w:color w:val="000000"/>
                <w:sz w:val="20"/>
                <w:szCs w:val="20"/>
                <w:lang w:eastAsia="en-AU"/>
              </w:rPr>
            </w:pPr>
            <w:r w:rsidRPr="00D60904">
              <w:rPr>
                <w:rFonts w:cs="Arial"/>
                <w:color w:val="000000"/>
                <w:sz w:val="20"/>
                <w:szCs w:val="20"/>
                <w:lang w:eastAsia="en-AU"/>
              </w:rPr>
              <w:t>the concurrence of the Secretary has been obtained.</w:t>
            </w:r>
          </w:p>
          <w:p w14:paraId="4F9EC292" w14:textId="77777777" w:rsidR="000229E9" w:rsidRPr="00D60904" w:rsidRDefault="000229E9" w:rsidP="00383795">
            <w:pPr>
              <w:shd w:val="clear" w:color="auto" w:fill="FFFFFF"/>
              <w:jc w:val="both"/>
              <w:rPr>
                <w:rFonts w:cs="Arial"/>
                <w:color w:val="000000"/>
                <w:sz w:val="20"/>
                <w:szCs w:val="20"/>
                <w:lang w:eastAsia="en-AU"/>
              </w:rPr>
            </w:pPr>
          </w:p>
          <w:p w14:paraId="189B309C" w14:textId="77777777" w:rsidR="000229E9" w:rsidRPr="00D60904" w:rsidRDefault="000229E9" w:rsidP="00383795">
            <w:pPr>
              <w:shd w:val="clear" w:color="auto" w:fill="FFFFFF"/>
              <w:jc w:val="both"/>
              <w:rPr>
                <w:rFonts w:cs="Arial"/>
                <w:color w:val="000000"/>
                <w:sz w:val="20"/>
                <w:szCs w:val="20"/>
                <w:lang w:eastAsia="en-AU"/>
              </w:rPr>
            </w:pPr>
            <w:r w:rsidRPr="00D60904">
              <w:rPr>
                <w:rFonts w:cs="Arial"/>
                <w:color w:val="000000"/>
                <w:sz w:val="20"/>
                <w:szCs w:val="20"/>
                <w:lang w:eastAsia="en-AU"/>
              </w:rPr>
              <w:t xml:space="preserve">This clause prohibits the </w:t>
            </w:r>
            <w:r w:rsidR="00CD5EB6" w:rsidRPr="00D60904">
              <w:rPr>
                <w:rFonts w:cs="Arial"/>
                <w:color w:val="000000"/>
                <w:sz w:val="20"/>
                <w:szCs w:val="20"/>
                <w:lang w:eastAsia="en-AU"/>
              </w:rPr>
              <w:t>approval</w:t>
            </w:r>
            <w:r w:rsidRPr="00D60904">
              <w:rPr>
                <w:rFonts w:cs="Arial"/>
                <w:color w:val="000000"/>
                <w:sz w:val="20"/>
                <w:szCs w:val="20"/>
                <w:lang w:eastAsia="en-AU"/>
              </w:rPr>
              <w:t xml:space="preserve"> of development standard </w:t>
            </w:r>
            <w:r w:rsidR="00162529">
              <w:rPr>
                <w:rFonts w:cs="Arial"/>
                <w:color w:val="000000"/>
                <w:sz w:val="20"/>
                <w:szCs w:val="20"/>
                <w:lang w:eastAsia="en-AU"/>
              </w:rPr>
              <w:t>contraventions</w:t>
            </w:r>
            <w:r w:rsidRPr="00D60904">
              <w:rPr>
                <w:rFonts w:cs="Arial"/>
                <w:color w:val="000000"/>
                <w:sz w:val="20"/>
                <w:szCs w:val="20"/>
                <w:lang w:eastAsia="en-AU"/>
              </w:rPr>
              <w:t xml:space="preserve"> for certain subdivisions of land in some rural and environmental zones.</w:t>
            </w:r>
          </w:p>
        </w:tc>
        <w:tc>
          <w:tcPr>
            <w:tcW w:w="3969" w:type="dxa"/>
          </w:tcPr>
          <w:p w14:paraId="07A11AC9" w14:textId="77777777" w:rsidR="002C69EA" w:rsidRDefault="002C69EA" w:rsidP="00383795">
            <w:pPr>
              <w:jc w:val="both"/>
              <w:rPr>
                <w:rFonts w:cs="Arial"/>
                <w:sz w:val="20"/>
                <w:szCs w:val="20"/>
                <w:lang w:eastAsia="en-AU"/>
              </w:rPr>
            </w:pPr>
          </w:p>
          <w:p w14:paraId="28E2A9CD" w14:textId="77777777" w:rsidR="002C69EA" w:rsidRDefault="002C69EA" w:rsidP="00383795">
            <w:pPr>
              <w:jc w:val="both"/>
              <w:rPr>
                <w:rFonts w:cs="Arial"/>
                <w:sz w:val="20"/>
                <w:szCs w:val="20"/>
                <w:lang w:eastAsia="en-AU"/>
              </w:rPr>
            </w:pPr>
          </w:p>
          <w:p w14:paraId="775D805D" w14:textId="77777777" w:rsidR="002C69EA" w:rsidRDefault="002C69EA" w:rsidP="00383795">
            <w:pPr>
              <w:jc w:val="both"/>
              <w:rPr>
                <w:rFonts w:cs="Arial"/>
                <w:sz w:val="20"/>
                <w:szCs w:val="20"/>
                <w:lang w:eastAsia="en-AU"/>
              </w:rPr>
            </w:pPr>
          </w:p>
          <w:p w14:paraId="14A494C9" w14:textId="7772D5BE" w:rsidR="000229E9" w:rsidRPr="00D60904" w:rsidRDefault="00B738AC" w:rsidP="00383795">
            <w:pPr>
              <w:jc w:val="both"/>
              <w:rPr>
                <w:rFonts w:cs="Arial"/>
                <w:sz w:val="20"/>
                <w:szCs w:val="20"/>
                <w:lang w:eastAsia="en-AU"/>
              </w:rPr>
            </w:pPr>
            <w:r>
              <w:rPr>
                <w:rFonts w:cs="Arial"/>
                <w:sz w:val="20"/>
                <w:szCs w:val="20"/>
                <w:lang w:eastAsia="en-AU"/>
              </w:rPr>
              <w:lastRenderedPageBreak/>
              <w:t>A clause 4.6 written request has been submitted</w:t>
            </w:r>
            <w:r w:rsidR="00052E50">
              <w:rPr>
                <w:rFonts w:cs="Arial"/>
                <w:sz w:val="20"/>
                <w:szCs w:val="20"/>
                <w:lang w:eastAsia="en-AU"/>
              </w:rPr>
              <w:t xml:space="preserve"> seeking contravention of Clause 4.3 – Heights of buildings. Consideration and discussion of the merits of the Clause 4.6 </w:t>
            </w:r>
            <w:r w:rsidR="0080189F">
              <w:rPr>
                <w:rFonts w:cs="Arial"/>
                <w:sz w:val="20"/>
                <w:szCs w:val="20"/>
                <w:lang w:eastAsia="en-AU"/>
              </w:rPr>
              <w:t xml:space="preserve">written </w:t>
            </w:r>
            <w:r w:rsidR="00052E50">
              <w:rPr>
                <w:rFonts w:cs="Arial"/>
                <w:sz w:val="20"/>
                <w:szCs w:val="20"/>
                <w:lang w:eastAsia="en-AU"/>
              </w:rPr>
              <w:t>request is contained within the Panel Report.</w:t>
            </w:r>
          </w:p>
        </w:tc>
        <w:tc>
          <w:tcPr>
            <w:tcW w:w="1843" w:type="dxa"/>
          </w:tcPr>
          <w:p w14:paraId="3225BCD4" w14:textId="77777777" w:rsidR="002C69EA" w:rsidRDefault="002C69EA" w:rsidP="00383795">
            <w:pPr>
              <w:jc w:val="both"/>
              <w:rPr>
                <w:rFonts w:cs="Arial"/>
                <w:bCs/>
                <w:sz w:val="20"/>
                <w:szCs w:val="20"/>
                <w:lang w:eastAsia="en-AU"/>
              </w:rPr>
            </w:pPr>
          </w:p>
          <w:p w14:paraId="199CC139" w14:textId="77777777" w:rsidR="002C69EA" w:rsidRDefault="002C69EA" w:rsidP="00383795">
            <w:pPr>
              <w:jc w:val="both"/>
              <w:rPr>
                <w:rFonts w:cs="Arial"/>
                <w:bCs/>
                <w:sz w:val="20"/>
                <w:szCs w:val="20"/>
                <w:lang w:eastAsia="en-AU"/>
              </w:rPr>
            </w:pPr>
          </w:p>
          <w:p w14:paraId="725B8008" w14:textId="77777777" w:rsidR="002C69EA" w:rsidRDefault="002C69EA" w:rsidP="00383795">
            <w:pPr>
              <w:jc w:val="both"/>
              <w:rPr>
                <w:rFonts w:cs="Arial"/>
                <w:bCs/>
                <w:sz w:val="20"/>
                <w:szCs w:val="20"/>
                <w:lang w:eastAsia="en-AU"/>
              </w:rPr>
            </w:pPr>
          </w:p>
          <w:p w14:paraId="08EC9AC5" w14:textId="2DAD7483" w:rsidR="000229E9" w:rsidRPr="00D60904" w:rsidRDefault="00B738AC" w:rsidP="00383795">
            <w:pPr>
              <w:jc w:val="both"/>
              <w:rPr>
                <w:rFonts w:cs="Arial"/>
                <w:bCs/>
                <w:sz w:val="20"/>
                <w:szCs w:val="20"/>
                <w:lang w:eastAsia="en-AU"/>
              </w:rPr>
            </w:pPr>
            <w:r>
              <w:rPr>
                <w:rFonts w:cs="Arial"/>
                <w:bCs/>
                <w:sz w:val="20"/>
                <w:szCs w:val="20"/>
                <w:lang w:eastAsia="en-AU"/>
              </w:rPr>
              <w:lastRenderedPageBreak/>
              <w:t>Yes</w:t>
            </w:r>
          </w:p>
        </w:tc>
      </w:tr>
      <w:tr w:rsidR="0073738D" w:rsidRPr="00D60904" w14:paraId="2E27968E" w14:textId="77777777" w:rsidTr="00E71104">
        <w:trPr>
          <w:trHeight w:val="2400"/>
        </w:trPr>
        <w:tc>
          <w:tcPr>
            <w:tcW w:w="3970" w:type="dxa"/>
            <w:shd w:val="clear" w:color="auto" w:fill="auto"/>
          </w:tcPr>
          <w:p w14:paraId="54210D5B"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lastRenderedPageBreak/>
              <w:t>5.10 Heritage conservation</w:t>
            </w:r>
          </w:p>
          <w:p w14:paraId="130A3FCB" w14:textId="77777777" w:rsidR="000229E9" w:rsidRPr="00D60904" w:rsidRDefault="000229E9" w:rsidP="00383795">
            <w:pPr>
              <w:jc w:val="both"/>
              <w:rPr>
                <w:rFonts w:cs="Arial"/>
                <w:sz w:val="20"/>
                <w:szCs w:val="20"/>
                <w:lang w:eastAsia="en-AU"/>
              </w:rPr>
            </w:pPr>
          </w:p>
          <w:p w14:paraId="0B3DF929" w14:textId="77777777" w:rsidR="000229E9" w:rsidRPr="00D60904" w:rsidRDefault="000229E9" w:rsidP="00383795">
            <w:pPr>
              <w:jc w:val="both"/>
              <w:rPr>
                <w:rFonts w:cs="Arial"/>
                <w:sz w:val="20"/>
                <w:szCs w:val="20"/>
                <w:lang w:eastAsia="en-AU"/>
              </w:rPr>
            </w:pPr>
            <w:r w:rsidRPr="00D60904">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14:paraId="638C4607" w14:textId="77777777" w:rsidR="000229E9" w:rsidRPr="00D60904" w:rsidRDefault="000229E9" w:rsidP="00383795">
            <w:pPr>
              <w:jc w:val="both"/>
              <w:rPr>
                <w:rFonts w:cs="Arial"/>
                <w:sz w:val="20"/>
                <w:szCs w:val="20"/>
                <w:lang w:eastAsia="en-AU"/>
              </w:rPr>
            </w:pPr>
          </w:p>
          <w:p w14:paraId="176753DC" w14:textId="77777777" w:rsidR="000229E9" w:rsidRPr="00D60904" w:rsidRDefault="000229E9" w:rsidP="00383795">
            <w:pPr>
              <w:jc w:val="both"/>
              <w:rPr>
                <w:rFonts w:cs="Arial"/>
                <w:sz w:val="20"/>
                <w:szCs w:val="20"/>
                <w:lang w:eastAsia="en-AU"/>
              </w:rPr>
            </w:pPr>
            <w:r w:rsidRPr="00D60904">
              <w:rPr>
                <w:rFonts w:cs="Arial"/>
                <w:sz w:val="20"/>
                <w:szCs w:val="20"/>
                <w:lang w:eastAsia="en-AU"/>
              </w:rPr>
              <w:t xml:space="preserve">The consent authority may require a heritage management document to be prepared that assesses the extent to which the carrying out of the proposed development would affect the heritage significance of the item or heritage </w:t>
            </w:r>
            <w:r w:rsidRPr="00D60904">
              <w:rPr>
                <w:rFonts w:cs="Arial"/>
                <w:sz w:val="20"/>
                <w:szCs w:val="20"/>
                <w:lang w:eastAsia="en-AU"/>
              </w:rPr>
              <w:lastRenderedPageBreak/>
              <w:t>conservation area concerned. The submission of a heritage conservation management plan may also be required.</w:t>
            </w:r>
          </w:p>
          <w:p w14:paraId="7208E62D" w14:textId="77777777" w:rsidR="000229E9" w:rsidRPr="00D60904" w:rsidRDefault="000229E9" w:rsidP="00383795">
            <w:pPr>
              <w:jc w:val="both"/>
              <w:rPr>
                <w:rFonts w:cs="Arial"/>
                <w:sz w:val="20"/>
                <w:szCs w:val="20"/>
                <w:lang w:eastAsia="en-AU"/>
              </w:rPr>
            </w:pPr>
          </w:p>
          <w:p w14:paraId="5A734295" w14:textId="77777777" w:rsidR="000229E9" w:rsidRPr="00D60904" w:rsidRDefault="000229E9" w:rsidP="00383795">
            <w:pPr>
              <w:jc w:val="both"/>
              <w:rPr>
                <w:rFonts w:cs="Arial"/>
                <w:sz w:val="20"/>
                <w:szCs w:val="20"/>
                <w:lang w:eastAsia="en-AU"/>
              </w:rPr>
            </w:pPr>
            <w:r w:rsidRPr="00D60904">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14:paraId="12CE403F" w14:textId="77777777" w:rsidR="000229E9" w:rsidRPr="00D60904" w:rsidRDefault="000229E9" w:rsidP="00383795">
            <w:pPr>
              <w:jc w:val="both"/>
              <w:rPr>
                <w:rFonts w:cs="Arial"/>
                <w:sz w:val="20"/>
                <w:szCs w:val="20"/>
                <w:lang w:eastAsia="en-AU"/>
              </w:rPr>
            </w:pPr>
          </w:p>
          <w:p w14:paraId="0D837CDE" w14:textId="77777777" w:rsidR="000229E9" w:rsidRPr="00D60904" w:rsidRDefault="000229E9" w:rsidP="00383795">
            <w:pPr>
              <w:jc w:val="both"/>
              <w:rPr>
                <w:rFonts w:cs="Arial"/>
                <w:sz w:val="20"/>
                <w:szCs w:val="20"/>
                <w:lang w:eastAsia="en-AU"/>
              </w:rPr>
            </w:pPr>
            <w:r w:rsidRPr="00D60904">
              <w:rPr>
                <w:rFonts w:cs="Arial"/>
                <w:sz w:val="20"/>
                <w:szCs w:val="20"/>
                <w:lang w:eastAsia="en-AU"/>
              </w:rPr>
              <w:t>Before granting consent to the carrying out of development in an Aboriginal place of heritage significance the consent authority must:</w:t>
            </w:r>
          </w:p>
          <w:p w14:paraId="085A0B2C" w14:textId="77777777" w:rsidR="000229E9" w:rsidRPr="00D60904" w:rsidRDefault="000229E9" w:rsidP="00383795">
            <w:pPr>
              <w:jc w:val="both"/>
              <w:rPr>
                <w:rFonts w:cs="Arial"/>
                <w:sz w:val="20"/>
                <w:szCs w:val="20"/>
                <w:lang w:eastAsia="en-AU"/>
              </w:rPr>
            </w:pPr>
          </w:p>
          <w:p w14:paraId="016B4525" w14:textId="77777777" w:rsidR="000229E9" w:rsidRPr="00D60904" w:rsidRDefault="000229E9" w:rsidP="00383795">
            <w:pPr>
              <w:pStyle w:val="ListParagraph"/>
              <w:numPr>
                <w:ilvl w:val="0"/>
                <w:numId w:val="26"/>
              </w:numPr>
              <w:shd w:val="clear" w:color="auto" w:fill="FFFFFF"/>
              <w:ind w:left="460" w:hanging="460"/>
              <w:jc w:val="both"/>
              <w:rPr>
                <w:rFonts w:cs="Arial"/>
                <w:color w:val="000000"/>
                <w:sz w:val="20"/>
                <w:szCs w:val="20"/>
                <w:lang w:eastAsia="en-AU"/>
              </w:rPr>
            </w:pPr>
            <w:r w:rsidRPr="00D60904">
              <w:rPr>
                <w:rFonts w:cs="Arial"/>
                <w:color w:val="000000"/>
                <w:sz w:val="20"/>
                <w:szCs w:val="20"/>
                <w:lang w:eastAsia="en-AU"/>
              </w:rPr>
              <w:t>consider the effect of the proposed development on the heritage significance of the place and any Aboriginal object known or reasonably likely to be located at the place by means of an adequate investigation and assessment (which may involve consideration of a heritage impact statement), and</w:t>
            </w:r>
          </w:p>
          <w:p w14:paraId="0B484BBA" w14:textId="77777777" w:rsidR="000229E9" w:rsidRPr="00D60904" w:rsidRDefault="000229E9" w:rsidP="00383795">
            <w:pPr>
              <w:pStyle w:val="ListParagraph"/>
              <w:shd w:val="clear" w:color="auto" w:fill="FFFFFF"/>
              <w:ind w:left="460" w:hanging="460"/>
              <w:jc w:val="both"/>
              <w:rPr>
                <w:rFonts w:cs="Arial"/>
                <w:color w:val="000000"/>
                <w:sz w:val="20"/>
                <w:szCs w:val="20"/>
                <w:lang w:eastAsia="en-AU"/>
              </w:rPr>
            </w:pPr>
          </w:p>
          <w:p w14:paraId="6F8DC349" w14:textId="77777777" w:rsidR="000229E9" w:rsidRPr="00D60904" w:rsidRDefault="000229E9" w:rsidP="00383795">
            <w:pPr>
              <w:pStyle w:val="ListParagraph"/>
              <w:numPr>
                <w:ilvl w:val="0"/>
                <w:numId w:val="26"/>
              </w:numPr>
              <w:shd w:val="clear" w:color="auto" w:fill="FFFFFF"/>
              <w:ind w:left="460" w:hanging="460"/>
              <w:jc w:val="both"/>
              <w:rPr>
                <w:rFonts w:cs="Arial"/>
                <w:sz w:val="20"/>
                <w:szCs w:val="20"/>
                <w:lang w:eastAsia="en-AU"/>
              </w:rPr>
            </w:pPr>
            <w:r w:rsidRPr="00D60904">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14:paraId="2C89AD03" w14:textId="77777777" w:rsidR="000229E9" w:rsidRPr="00D60904" w:rsidRDefault="000229E9" w:rsidP="00383795">
            <w:pPr>
              <w:shd w:val="clear" w:color="auto" w:fill="FFFFFF"/>
              <w:jc w:val="both"/>
              <w:rPr>
                <w:rFonts w:cs="Arial"/>
                <w:sz w:val="20"/>
                <w:szCs w:val="20"/>
                <w:lang w:eastAsia="en-AU"/>
              </w:rPr>
            </w:pPr>
          </w:p>
          <w:p w14:paraId="38BF1419" w14:textId="77777777" w:rsidR="000229E9" w:rsidRPr="00D60904" w:rsidRDefault="000229E9" w:rsidP="00383795">
            <w:pPr>
              <w:jc w:val="both"/>
              <w:rPr>
                <w:rFonts w:cs="Arial"/>
                <w:sz w:val="20"/>
                <w:szCs w:val="20"/>
                <w:lang w:eastAsia="en-AU"/>
              </w:rPr>
            </w:pPr>
            <w:r w:rsidRPr="00D60904">
              <w:rPr>
                <w:rFonts w:cs="Arial"/>
                <w:sz w:val="20"/>
                <w:szCs w:val="20"/>
                <w:lang w:eastAsia="en-AU"/>
              </w:rPr>
              <w:t>Before granting consent to the demolition of a State heritage item the consent authority must:</w:t>
            </w:r>
          </w:p>
          <w:p w14:paraId="1572CBEA" w14:textId="77777777" w:rsidR="000229E9" w:rsidRPr="00D60904" w:rsidRDefault="000229E9" w:rsidP="00383795">
            <w:pPr>
              <w:jc w:val="both"/>
              <w:rPr>
                <w:rFonts w:cs="Arial"/>
                <w:sz w:val="20"/>
                <w:szCs w:val="20"/>
                <w:lang w:eastAsia="en-AU"/>
              </w:rPr>
            </w:pPr>
          </w:p>
          <w:p w14:paraId="700598C3" w14:textId="77777777" w:rsidR="000229E9" w:rsidRPr="00D60904" w:rsidRDefault="000229E9" w:rsidP="00383795">
            <w:pPr>
              <w:pStyle w:val="ListParagraph"/>
              <w:numPr>
                <w:ilvl w:val="0"/>
                <w:numId w:val="27"/>
              </w:numPr>
              <w:shd w:val="clear" w:color="auto" w:fill="FFFFFF"/>
              <w:ind w:left="460" w:hanging="460"/>
              <w:jc w:val="both"/>
              <w:rPr>
                <w:rFonts w:cs="Arial"/>
                <w:color w:val="000000"/>
                <w:sz w:val="20"/>
                <w:szCs w:val="20"/>
                <w:lang w:eastAsia="en-AU"/>
              </w:rPr>
            </w:pPr>
            <w:r w:rsidRPr="00D60904">
              <w:rPr>
                <w:rFonts w:cs="Arial"/>
                <w:color w:val="000000"/>
                <w:sz w:val="20"/>
                <w:szCs w:val="20"/>
                <w:lang w:eastAsia="en-AU"/>
              </w:rPr>
              <w:t>notify the Heritage Council about the application, and</w:t>
            </w:r>
          </w:p>
          <w:p w14:paraId="21C258FE" w14:textId="77777777" w:rsidR="000229E9" w:rsidRPr="00D60904" w:rsidRDefault="000229E9" w:rsidP="00383795">
            <w:pPr>
              <w:shd w:val="clear" w:color="auto" w:fill="FFFFFF"/>
              <w:ind w:left="460" w:hanging="460"/>
              <w:jc w:val="both"/>
              <w:rPr>
                <w:rFonts w:cs="Arial"/>
                <w:color w:val="000000"/>
                <w:sz w:val="20"/>
                <w:szCs w:val="20"/>
                <w:lang w:eastAsia="en-AU"/>
              </w:rPr>
            </w:pPr>
          </w:p>
          <w:p w14:paraId="37DCCE55" w14:textId="77777777" w:rsidR="000229E9" w:rsidRPr="00D60904" w:rsidRDefault="000229E9" w:rsidP="00383795">
            <w:pPr>
              <w:pStyle w:val="ListParagraph"/>
              <w:numPr>
                <w:ilvl w:val="0"/>
                <w:numId w:val="27"/>
              </w:numPr>
              <w:shd w:val="clear" w:color="auto" w:fill="FFFFFF"/>
              <w:ind w:left="460" w:hanging="460"/>
              <w:jc w:val="both"/>
              <w:rPr>
                <w:rFonts w:cs="Arial"/>
                <w:color w:val="000000"/>
                <w:sz w:val="20"/>
                <w:szCs w:val="20"/>
                <w:lang w:eastAsia="en-AU"/>
              </w:rPr>
            </w:pPr>
            <w:r w:rsidRPr="00D60904">
              <w:rPr>
                <w:rFonts w:cs="Arial"/>
                <w:color w:val="000000"/>
                <w:sz w:val="20"/>
                <w:szCs w:val="20"/>
                <w:lang w:eastAsia="en-AU"/>
              </w:rPr>
              <w:t>take into consideration any response received from the Heritage Council within 28 days after the notice is sent.</w:t>
            </w:r>
          </w:p>
          <w:p w14:paraId="2CE4665A" w14:textId="77777777" w:rsidR="000229E9" w:rsidRPr="00D60904" w:rsidRDefault="000229E9" w:rsidP="00383795">
            <w:pPr>
              <w:shd w:val="clear" w:color="auto" w:fill="FFFFFF"/>
              <w:jc w:val="both"/>
              <w:rPr>
                <w:rFonts w:cs="Arial"/>
                <w:color w:val="000000"/>
                <w:sz w:val="20"/>
                <w:szCs w:val="20"/>
                <w:lang w:eastAsia="en-AU"/>
              </w:rPr>
            </w:pPr>
          </w:p>
          <w:p w14:paraId="4AB452D4" w14:textId="77777777" w:rsidR="000229E9" w:rsidRDefault="000229E9" w:rsidP="00383795">
            <w:pPr>
              <w:jc w:val="both"/>
              <w:rPr>
                <w:rFonts w:cs="Arial"/>
                <w:sz w:val="20"/>
                <w:szCs w:val="20"/>
                <w:lang w:eastAsia="en-AU"/>
              </w:rPr>
            </w:pPr>
            <w:r w:rsidRPr="00D60904">
              <w:rPr>
                <w:rFonts w:cs="Arial"/>
                <w:sz w:val="20"/>
                <w:szCs w:val="20"/>
                <w:lang w:eastAsia="en-AU"/>
              </w:rPr>
              <w:t>Development consent may be granted for any purpose of a building that is a heritage item or the land on which such a building is erected, or for any purpose on an Aboriginal Place of Significance is the consent authority is satisfied as to a number of matters listed by this clause; including if the conservation of the item or place is facilitated by the granting of consent.</w:t>
            </w:r>
          </w:p>
          <w:p w14:paraId="51374B82" w14:textId="7F3FB94A" w:rsidR="00383795" w:rsidRPr="00D60904" w:rsidRDefault="00383795" w:rsidP="00383795">
            <w:pPr>
              <w:jc w:val="both"/>
              <w:rPr>
                <w:rFonts w:cs="Arial"/>
                <w:sz w:val="20"/>
                <w:szCs w:val="20"/>
                <w:lang w:eastAsia="en-AU"/>
              </w:rPr>
            </w:pPr>
          </w:p>
        </w:tc>
        <w:tc>
          <w:tcPr>
            <w:tcW w:w="3969" w:type="dxa"/>
          </w:tcPr>
          <w:p w14:paraId="0FB5B9D3" w14:textId="77777777" w:rsidR="002C69EA" w:rsidRDefault="002C69EA" w:rsidP="00383795">
            <w:pPr>
              <w:jc w:val="both"/>
              <w:rPr>
                <w:rFonts w:cs="Arial"/>
                <w:sz w:val="20"/>
                <w:szCs w:val="20"/>
                <w:lang w:eastAsia="en-AU"/>
              </w:rPr>
            </w:pPr>
          </w:p>
          <w:p w14:paraId="14335352" w14:textId="77777777" w:rsidR="002C69EA" w:rsidRDefault="002C69EA" w:rsidP="00383795">
            <w:pPr>
              <w:jc w:val="both"/>
              <w:rPr>
                <w:rFonts w:cs="Arial"/>
                <w:sz w:val="20"/>
                <w:szCs w:val="20"/>
                <w:lang w:eastAsia="en-AU"/>
              </w:rPr>
            </w:pPr>
          </w:p>
          <w:p w14:paraId="515898A3" w14:textId="26762C66" w:rsidR="000229E9" w:rsidRPr="00D60904" w:rsidRDefault="00052E50" w:rsidP="00383795">
            <w:pPr>
              <w:jc w:val="both"/>
              <w:rPr>
                <w:rFonts w:cs="Arial"/>
                <w:sz w:val="20"/>
                <w:szCs w:val="20"/>
                <w:lang w:eastAsia="en-AU"/>
              </w:rPr>
            </w:pPr>
            <w:r>
              <w:rPr>
                <w:rFonts w:cs="Arial"/>
                <w:sz w:val="20"/>
                <w:szCs w:val="20"/>
                <w:lang w:eastAsia="en-AU"/>
              </w:rPr>
              <w:t xml:space="preserve">Lot 70 DP:1261166 is irregularly shaped and is adjacent to the Upper Canal (State Heritage Item) at the southern most point of the lot. However, as all works within the subject development are located immediately adjacent to Raby Road, which is a considerable distance </w:t>
            </w:r>
            <w:r w:rsidR="003F1CF9">
              <w:rPr>
                <w:rFonts w:cs="Arial"/>
                <w:sz w:val="20"/>
                <w:szCs w:val="20"/>
                <w:lang w:eastAsia="en-AU"/>
              </w:rPr>
              <w:t xml:space="preserve">(approximately 315m) </w:t>
            </w:r>
            <w:r>
              <w:rPr>
                <w:rFonts w:cs="Arial"/>
                <w:sz w:val="20"/>
                <w:szCs w:val="20"/>
                <w:lang w:eastAsia="en-AU"/>
              </w:rPr>
              <w:t xml:space="preserve">from the Upper Canal, there is no </w:t>
            </w:r>
            <w:r w:rsidR="00E71104">
              <w:rPr>
                <w:rFonts w:cs="Arial"/>
                <w:sz w:val="20"/>
                <w:szCs w:val="20"/>
                <w:lang w:eastAsia="en-AU"/>
              </w:rPr>
              <w:t xml:space="preserve">heritage impact from the development upon the Upper Canal. Consideration of heritage impacts upon the Upper Canal will be made within separate applications </w:t>
            </w:r>
            <w:r w:rsidR="00E71104">
              <w:rPr>
                <w:rFonts w:cs="Arial"/>
                <w:sz w:val="20"/>
                <w:szCs w:val="20"/>
                <w:lang w:eastAsia="en-AU"/>
              </w:rPr>
              <w:lastRenderedPageBreak/>
              <w:t>located in closer proximity to the Upper Canal.</w:t>
            </w:r>
          </w:p>
        </w:tc>
        <w:tc>
          <w:tcPr>
            <w:tcW w:w="1843" w:type="dxa"/>
          </w:tcPr>
          <w:p w14:paraId="55775FF2" w14:textId="77777777" w:rsidR="002C69EA" w:rsidRDefault="002C69EA" w:rsidP="00383795">
            <w:pPr>
              <w:rPr>
                <w:rFonts w:cs="Arial"/>
                <w:bCs/>
                <w:sz w:val="20"/>
                <w:szCs w:val="20"/>
                <w:lang w:eastAsia="en-AU"/>
              </w:rPr>
            </w:pPr>
          </w:p>
          <w:p w14:paraId="62CFE1EC" w14:textId="77777777" w:rsidR="002C69EA" w:rsidRDefault="002C69EA" w:rsidP="00383795">
            <w:pPr>
              <w:rPr>
                <w:rFonts w:cs="Arial"/>
                <w:bCs/>
                <w:sz w:val="20"/>
                <w:szCs w:val="20"/>
                <w:lang w:eastAsia="en-AU"/>
              </w:rPr>
            </w:pPr>
          </w:p>
          <w:p w14:paraId="4EE479F5" w14:textId="5FA89E5B" w:rsidR="000229E9" w:rsidRPr="00D60904" w:rsidRDefault="00052E50" w:rsidP="00383795">
            <w:pPr>
              <w:rPr>
                <w:rFonts w:cs="Arial"/>
                <w:bCs/>
                <w:sz w:val="20"/>
                <w:szCs w:val="20"/>
                <w:lang w:eastAsia="en-AU"/>
              </w:rPr>
            </w:pPr>
            <w:r>
              <w:rPr>
                <w:rFonts w:cs="Arial"/>
                <w:bCs/>
                <w:sz w:val="20"/>
                <w:szCs w:val="20"/>
                <w:lang w:eastAsia="en-AU"/>
              </w:rPr>
              <w:t>Yes</w:t>
            </w:r>
          </w:p>
        </w:tc>
      </w:tr>
      <w:tr w:rsidR="0073738D" w:rsidRPr="00D60904" w14:paraId="735F0C96" w14:textId="77777777" w:rsidTr="0073738D">
        <w:trPr>
          <w:trHeight w:val="214"/>
        </w:trPr>
        <w:tc>
          <w:tcPr>
            <w:tcW w:w="3970" w:type="dxa"/>
            <w:shd w:val="clear" w:color="auto" w:fill="auto"/>
          </w:tcPr>
          <w:p w14:paraId="3FC7844D" w14:textId="77777777" w:rsidR="000229E9" w:rsidRPr="00D60904" w:rsidRDefault="000229E9" w:rsidP="00383795">
            <w:pPr>
              <w:jc w:val="both"/>
              <w:rPr>
                <w:rFonts w:cs="Arial"/>
                <w:b/>
                <w:sz w:val="20"/>
                <w:szCs w:val="20"/>
                <w:lang w:eastAsia="en-AU"/>
              </w:rPr>
            </w:pPr>
            <w:r w:rsidRPr="00D60904">
              <w:rPr>
                <w:rFonts w:cs="Arial"/>
                <w:b/>
                <w:sz w:val="20"/>
                <w:szCs w:val="20"/>
                <w:lang w:eastAsia="en-AU"/>
              </w:rPr>
              <w:t>6.1 Arrangements for designated State public infrastructure</w:t>
            </w:r>
          </w:p>
          <w:p w14:paraId="642B5915" w14:textId="77777777" w:rsidR="000229E9" w:rsidRPr="00D60904" w:rsidRDefault="000229E9" w:rsidP="00383795">
            <w:pPr>
              <w:jc w:val="both"/>
              <w:rPr>
                <w:rFonts w:cs="Arial"/>
                <w:sz w:val="20"/>
                <w:szCs w:val="20"/>
                <w:lang w:eastAsia="en-AU"/>
              </w:rPr>
            </w:pPr>
          </w:p>
          <w:p w14:paraId="6E057609" w14:textId="77777777" w:rsidR="000229E9" w:rsidRPr="00D60904" w:rsidRDefault="000229E9" w:rsidP="00383795">
            <w:pPr>
              <w:jc w:val="both"/>
              <w:rPr>
                <w:rFonts w:cs="Arial"/>
                <w:sz w:val="20"/>
                <w:szCs w:val="20"/>
                <w:lang w:eastAsia="en-AU"/>
              </w:rPr>
            </w:pPr>
            <w:r w:rsidRPr="00D60904">
              <w:rPr>
                <w:rFonts w:cs="Arial"/>
                <w:sz w:val="20"/>
                <w:szCs w:val="20"/>
                <w:lang w:eastAsia="en-AU"/>
              </w:rPr>
              <w:lastRenderedPageBreak/>
              <w:t>Development consent must not be granted for the subdivision of land in an urban release area if:</w:t>
            </w:r>
          </w:p>
          <w:p w14:paraId="628E1753" w14:textId="77777777" w:rsidR="000229E9" w:rsidRPr="00D60904" w:rsidRDefault="000229E9" w:rsidP="00383795">
            <w:pPr>
              <w:jc w:val="both"/>
              <w:rPr>
                <w:rFonts w:cs="Arial"/>
                <w:sz w:val="20"/>
                <w:szCs w:val="20"/>
                <w:lang w:eastAsia="en-AU"/>
              </w:rPr>
            </w:pPr>
          </w:p>
          <w:p w14:paraId="0021C644" w14:textId="77777777" w:rsidR="000229E9" w:rsidRPr="00D60904" w:rsidRDefault="000229E9" w:rsidP="00383795">
            <w:pPr>
              <w:pStyle w:val="ListParagraph"/>
              <w:numPr>
                <w:ilvl w:val="0"/>
                <w:numId w:val="28"/>
              </w:numPr>
              <w:shd w:val="clear" w:color="auto" w:fill="FFFFFF"/>
              <w:ind w:left="460" w:hanging="460"/>
              <w:jc w:val="both"/>
              <w:rPr>
                <w:rFonts w:cs="Arial"/>
                <w:color w:val="000000"/>
                <w:sz w:val="20"/>
                <w:szCs w:val="20"/>
                <w:lang w:eastAsia="en-AU"/>
              </w:rPr>
            </w:pPr>
            <w:r w:rsidRPr="00D60904">
              <w:rPr>
                <w:rFonts w:cs="Arial"/>
                <w:color w:val="000000"/>
                <w:sz w:val="20"/>
                <w:szCs w:val="20"/>
                <w:lang w:eastAsia="en-AU"/>
              </w:rPr>
              <w:t>if the subdivision would create a lot smaller than the minimum lot size permitted on the land immediately before the land became, or became part of, an urban release area, or</w:t>
            </w:r>
          </w:p>
          <w:p w14:paraId="2ABFBC87" w14:textId="77777777" w:rsidR="000229E9" w:rsidRPr="00D60904" w:rsidRDefault="000229E9" w:rsidP="00383795">
            <w:pPr>
              <w:pStyle w:val="ListParagraph"/>
              <w:shd w:val="clear" w:color="auto" w:fill="FFFFFF"/>
              <w:ind w:left="460" w:hanging="460"/>
              <w:jc w:val="both"/>
              <w:rPr>
                <w:rFonts w:cs="Arial"/>
                <w:color w:val="000000"/>
                <w:sz w:val="20"/>
                <w:szCs w:val="20"/>
                <w:lang w:eastAsia="en-AU"/>
              </w:rPr>
            </w:pPr>
          </w:p>
          <w:p w14:paraId="18B045C3" w14:textId="77777777" w:rsidR="000229E9" w:rsidRPr="00D60904" w:rsidRDefault="000229E9" w:rsidP="00383795">
            <w:pPr>
              <w:pStyle w:val="ListParagraph"/>
              <w:numPr>
                <w:ilvl w:val="0"/>
                <w:numId w:val="28"/>
              </w:numPr>
              <w:shd w:val="clear" w:color="auto" w:fill="FFFFFF"/>
              <w:ind w:left="460" w:hanging="460"/>
              <w:jc w:val="both"/>
              <w:rPr>
                <w:rFonts w:cs="Arial"/>
                <w:color w:val="000000"/>
                <w:sz w:val="20"/>
                <w:szCs w:val="20"/>
                <w:lang w:eastAsia="en-AU"/>
              </w:rPr>
            </w:pPr>
            <w:r w:rsidRPr="00D60904">
              <w:rPr>
                <w:rFonts w:cs="Arial"/>
                <w:color w:val="000000"/>
                <w:sz w:val="20"/>
                <w:szCs w:val="20"/>
                <w:lang w:eastAsia="en-AU"/>
              </w:rPr>
              <w:t>in the case of land in Zone R1 General Residential in the urban release area shown as “Lakeside” on the Urban Release Area Map—if the subdivision would create a lot with an area of less than 40 hectares,</w:t>
            </w:r>
          </w:p>
          <w:p w14:paraId="3D710CFA" w14:textId="77777777" w:rsidR="000229E9" w:rsidRPr="00D60904" w:rsidRDefault="000229E9" w:rsidP="00383795">
            <w:pPr>
              <w:pStyle w:val="ListParagraph"/>
              <w:jc w:val="both"/>
              <w:rPr>
                <w:rFonts w:cs="Arial"/>
                <w:color w:val="000000"/>
                <w:sz w:val="20"/>
                <w:szCs w:val="20"/>
                <w:lang w:eastAsia="en-AU"/>
              </w:rPr>
            </w:pPr>
          </w:p>
          <w:p w14:paraId="350BA312" w14:textId="77777777" w:rsidR="000229E9" w:rsidRPr="00D60904" w:rsidRDefault="000229E9" w:rsidP="00383795">
            <w:pPr>
              <w:shd w:val="clear" w:color="auto" w:fill="FFFFFF"/>
              <w:jc w:val="both"/>
              <w:rPr>
                <w:rFonts w:cs="Arial"/>
                <w:color w:val="000000"/>
                <w:sz w:val="20"/>
                <w:szCs w:val="20"/>
              </w:rPr>
            </w:pPr>
            <w:r w:rsidRPr="00D60904">
              <w:rPr>
                <w:rFonts w:cs="Arial"/>
                <w:color w:val="000000"/>
                <w:sz w:val="20"/>
                <w:szCs w:val="20"/>
              </w:rPr>
              <w:t>unless the Director-General has certified in writing to the consent authority that satisfactory arrangements have been made to contribute to the provision of designated State public infrastructure in relation to that lot.</w:t>
            </w:r>
          </w:p>
          <w:p w14:paraId="1A7BB19F" w14:textId="77777777" w:rsidR="000229E9" w:rsidRPr="00D60904" w:rsidRDefault="000229E9" w:rsidP="00383795">
            <w:pPr>
              <w:shd w:val="clear" w:color="auto" w:fill="FFFFFF"/>
              <w:jc w:val="both"/>
              <w:rPr>
                <w:rFonts w:cs="Arial"/>
                <w:color w:val="000000"/>
                <w:sz w:val="20"/>
                <w:szCs w:val="20"/>
              </w:rPr>
            </w:pPr>
          </w:p>
          <w:p w14:paraId="1659F090" w14:textId="77777777" w:rsidR="000229E9" w:rsidRPr="00D60904" w:rsidRDefault="000229E9" w:rsidP="00383795">
            <w:pPr>
              <w:shd w:val="clear" w:color="auto" w:fill="FFFFFF"/>
              <w:jc w:val="both"/>
              <w:rPr>
                <w:rFonts w:cs="Arial"/>
                <w:color w:val="000000"/>
                <w:sz w:val="20"/>
                <w:szCs w:val="20"/>
                <w:lang w:eastAsia="en-AU"/>
              </w:rPr>
            </w:pPr>
            <w:r w:rsidRPr="00D60904">
              <w:rPr>
                <w:rFonts w:cs="Arial"/>
                <w:color w:val="000000"/>
                <w:sz w:val="20"/>
                <w:szCs w:val="20"/>
                <w:lang w:eastAsia="en-AU"/>
              </w:rPr>
              <w:t>This clause does not apply to certain subdivisions including the creation of residue lots or subdivision for the purpose of rectifying an encroachment on an existing lot.</w:t>
            </w:r>
          </w:p>
          <w:p w14:paraId="136E88F3" w14:textId="77777777" w:rsidR="000229E9" w:rsidRPr="00D60904" w:rsidRDefault="000229E9" w:rsidP="00383795">
            <w:pPr>
              <w:shd w:val="clear" w:color="auto" w:fill="FFFFFF"/>
              <w:jc w:val="both"/>
              <w:rPr>
                <w:rFonts w:cs="Arial"/>
                <w:color w:val="000000"/>
                <w:sz w:val="20"/>
                <w:szCs w:val="20"/>
                <w:lang w:eastAsia="en-AU"/>
              </w:rPr>
            </w:pPr>
          </w:p>
          <w:p w14:paraId="12889471" w14:textId="77777777" w:rsidR="000229E9" w:rsidRPr="00D60904" w:rsidRDefault="000229E9" w:rsidP="00383795">
            <w:pPr>
              <w:shd w:val="clear" w:color="auto" w:fill="FFFFFF"/>
              <w:jc w:val="both"/>
              <w:rPr>
                <w:rFonts w:cs="Arial"/>
                <w:color w:val="000000"/>
                <w:sz w:val="20"/>
                <w:szCs w:val="20"/>
                <w:lang w:eastAsia="en-AU"/>
              </w:rPr>
            </w:pPr>
            <w:r w:rsidRPr="00D60904">
              <w:rPr>
                <w:rFonts w:cs="Arial"/>
                <w:color w:val="000000"/>
                <w:sz w:val="20"/>
                <w:szCs w:val="20"/>
                <w:lang w:eastAsia="en-AU"/>
              </w:rPr>
              <w:t>This clause does not apply to land within a special contributions area.</w:t>
            </w:r>
          </w:p>
        </w:tc>
        <w:tc>
          <w:tcPr>
            <w:tcW w:w="3969" w:type="dxa"/>
          </w:tcPr>
          <w:p w14:paraId="4CDF0F69" w14:textId="77777777" w:rsidR="002C69EA" w:rsidRDefault="002C69EA" w:rsidP="00383795">
            <w:pPr>
              <w:jc w:val="both"/>
              <w:rPr>
                <w:rFonts w:cs="Arial"/>
                <w:sz w:val="20"/>
                <w:szCs w:val="20"/>
                <w:lang w:eastAsia="en-AU"/>
              </w:rPr>
            </w:pPr>
          </w:p>
          <w:p w14:paraId="6D86961A" w14:textId="77777777" w:rsidR="002C69EA" w:rsidRDefault="002C69EA" w:rsidP="00383795">
            <w:pPr>
              <w:jc w:val="both"/>
              <w:rPr>
                <w:rFonts w:cs="Arial"/>
                <w:sz w:val="20"/>
                <w:szCs w:val="20"/>
                <w:lang w:eastAsia="en-AU"/>
              </w:rPr>
            </w:pPr>
          </w:p>
          <w:p w14:paraId="382683AD" w14:textId="77777777" w:rsidR="002C69EA" w:rsidRDefault="002C69EA" w:rsidP="00383795">
            <w:pPr>
              <w:jc w:val="both"/>
              <w:rPr>
                <w:rFonts w:cs="Arial"/>
                <w:sz w:val="20"/>
                <w:szCs w:val="20"/>
                <w:lang w:eastAsia="en-AU"/>
              </w:rPr>
            </w:pPr>
          </w:p>
          <w:p w14:paraId="1CB37571" w14:textId="377FC62C" w:rsidR="00E71104" w:rsidRPr="00E71104" w:rsidRDefault="00365F56" w:rsidP="00383795">
            <w:pPr>
              <w:jc w:val="both"/>
              <w:rPr>
                <w:rFonts w:cs="Arial"/>
                <w:sz w:val="20"/>
                <w:szCs w:val="20"/>
                <w:lang w:eastAsia="en-AU"/>
              </w:rPr>
            </w:pPr>
            <w:r>
              <w:rPr>
                <w:rFonts w:cs="Arial"/>
                <w:sz w:val="20"/>
                <w:szCs w:val="20"/>
                <w:lang w:eastAsia="en-AU"/>
              </w:rPr>
              <w:lastRenderedPageBreak/>
              <w:t xml:space="preserve">A </w:t>
            </w:r>
            <w:r w:rsidR="00E71104" w:rsidRPr="00E71104">
              <w:rPr>
                <w:rFonts w:cs="Arial"/>
                <w:sz w:val="20"/>
                <w:szCs w:val="20"/>
                <w:lang w:eastAsia="en-AU"/>
              </w:rPr>
              <w:t>Satisfactory Arrangements Certificate has been issued by the Department of Planning and Environment o</w:t>
            </w:r>
            <w:r w:rsidR="00D573AE">
              <w:rPr>
                <w:rFonts w:cs="Arial"/>
                <w:sz w:val="20"/>
                <w:szCs w:val="20"/>
                <w:lang w:eastAsia="en-AU"/>
              </w:rPr>
              <w:t>n 8</w:t>
            </w:r>
            <w:r w:rsidR="00D573AE" w:rsidRPr="00D573AE">
              <w:rPr>
                <w:rFonts w:cs="Arial"/>
                <w:sz w:val="20"/>
                <w:szCs w:val="20"/>
                <w:vertAlign w:val="superscript"/>
                <w:lang w:eastAsia="en-AU"/>
              </w:rPr>
              <w:t>th</w:t>
            </w:r>
            <w:r w:rsidR="00D573AE">
              <w:rPr>
                <w:rFonts w:cs="Arial"/>
                <w:sz w:val="20"/>
                <w:szCs w:val="20"/>
                <w:lang w:eastAsia="en-AU"/>
              </w:rPr>
              <w:t xml:space="preserve"> October</w:t>
            </w:r>
            <w:r w:rsidR="00E71104" w:rsidRPr="00E71104">
              <w:rPr>
                <w:rFonts w:cs="Arial"/>
                <w:sz w:val="20"/>
                <w:szCs w:val="20"/>
                <w:lang w:eastAsia="en-AU"/>
              </w:rPr>
              <w:t xml:space="preserve"> 2018.</w:t>
            </w:r>
          </w:p>
          <w:p w14:paraId="2BAD20FB" w14:textId="77777777" w:rsidR="000229E9" w:rsidRPr="00D60904" w:rsidRDefault="000229E9" w:rsidP="00383795">
            <w:pPr>
              <w:jc w:val="both"/>
              <w:rPr>
                <w:rFonts w:cs="Arial"/>
                <w:sz w:val="20"/>
                <w:szCs w:val="20"/>
                <w:lang w:eastAsia="en-AU"/>
              </w:rPr>
            </w:pPr>
          </w:p>
        </w:tc>
        <w:tc>
          <w:tcPr>
            <w:tcW w:w="1843" w:type="dxa"/>
          </w:tcPr>
          <w:p w14:paraId="7930B627" w14:textId="77777777" w:rsidR="002C69EA" w:rsidRDefault="002C69EA" w:rsidP="00383795">
            <w:pPr>
              <w:jc w:val="both"/>
              <w:rPr>
                <w:rFonts w:cs="Arial"/>
                <w:bCs/>
                <w:sz w:val="20"/>
                <w:szCs w:val="20"/>
                <w:lang w:eastAsia="en-AU"/>
              </w:rPr>
            </w:pPr>
          </w:p>
          <w:p w14:paraId="23DFD4DA" w14:textId="77777777" w:rsidR="002C69EA" w:rsidRDefault="002C69EA" w:rsidP="00383795">
            <w:pPr>
              <w:jc w:val="both"/>
              <w:rPr>
                <w:rFonts w:cs="Arial"/>
                <w:bCs/>
                <w:sz w:val="20"/>
                <w:szCs w:val="20"/>
                <w:lang w:eastAsia="en-AU"/>
              </w:rPr>
            </w:pPr>
          </w:p>
          <w:p w14:paraId="4DE845DF" w14:textId="77777777" w:rsidR="002C69EA" w:rsidRDefault="002C69EA" w:rsidP="00383795">
            <w:pPr>
              <w:jc w:val="both"/>
              <w:rPr>
                <w:rFonts w:cs="Arial"/>
                <w:bCs/>
                <w:sz w:val="20"/>
                <w:szCs w:val="20"/>
                <w:lang w:eastAsia="en-AU"/>
              </w:rPr>
            </w:pPr>
          </w:p>
          <w:p w14:paraId="2BD7081D" w14:textId="5CF569CA" w:rsidR="000229E9" w:rsidRPr="00D60904" w:rsidRDefault="00E71104" w:rsidP="00383795">
            <w:pPr>
              <w:jc w:val="both"/>
              <w:rPr>
                <w:rFonts w:cs="Arial"/>
                <w:bCs/>
                <w:sz w:val="20"/>
                <w:szCs w:val="20"/>
                <w:lang w:eastAsia="en-AU"/>
              </w:rPr>
            </w:pPr>
            <w:r>
              <w:rPr>
                <w:rFonts w:cs="Arial"/>
                <w:bCs/>
                <w:sz w:val="20"/>
                <w:szCs w:val="20"/>
                <w:lang w:eastAsia="en-AU"/>
              </w:rPr>
              <w:t>Yes</w:t>
            </w:r>
          </w:p>
        </w:tc>
      </w:tr>
      <w:tr w:rsidR="001078CB" w:rsidRPr="00D60904" w14:paraId="71D8E400" w14:textId="77777777" w:rsidTr="0073738D">
        <w:trPr>
          <w:trHeight w:val="214"/>
        </w:trPr>
        <w:tc>
          <w:tcPr>
            <w:tcW w:w="3970" w:type="dxa"/>
            <w:shd w:val="clear" w:color="auto" w:fill="auto"/>
          </w:tcPr>
          <w:p w14:paraId="2786A901" w14:textId="77777777" w:rsidR="001078CB" w:rsidRPr="001078CB" w:rsidRDefault="001078CB" w:rsidP="001078CB">
            <w:pPr>
              <w:jc w:val="both"/>
              <w:rPr>
                <w:rFonts w:cs="Arial"/>
                <w:b/>
                <w:sz w:val="20"/>
                <w:szCs w:val="20"/>
                <w:lang w:eastAsia="en-AU"/>
              </w:rPr>
            </w:pPr>
            <w:r w:rsidRPr="001078CB">
              <w:rPr>
                <w:rFonts w:cs="Arial"/>
                <w:b/>
                <w:sz w:val="20"/>
                <w:szCs w:val="20"/>
                <w:lang w:eastAsia="en-AU"/>
              </w:rPr>
              <w:lastRenderedPageBreak/>
              <w:t>6.2 Public utility infrastructure</w:t>
            </w:r>
          </w:p>
          <w:p w14:paraId="740E432F" w14:textId="77777777" w:rsidR="001078CB" w:rsidRPr="001078CB" w:rsidRDefault="001078CB" w:rsidP="001078CB">
            <w:pPr>
              <w:jc w:val="both"/>
              <w:rPr>
                <w:rFonts w:cs="Arial"/>
                <w:b/>
                <w:sz w:val="20"/>
                <w:szCs w:val="20"/>
                <w:lang w:eastAsia="en-AU"/>
              </w:rPr>
            </w:pPr>
          </w:p>
          <w:p w14:paraId="479AB9C4" w14:textId="62344846" w:rsidR="001078CB" w:rsidRPr="001078CB" w:rsidRDefault="001078CB" w:rsidP="001078CB">
            <w:pPr>
              <w:jc w:val="both"/>
              <w:rPr>
                <w:rFonts w:cs="Arial"/>
                <w:bCs/>
                <w:sz w:val="20"/>
                <w:szCs w:val="20"/>
                <w:lang w:eastAsia="en-AU"/>
              </w:rPr>
            </w:pPr>
            <w:r w:rsidRPr="001078CB">
              <w:rPr>
                <w:rFonts w:cs="Arial"/>
                <w:bCs/>
                <w:sz w:val="20"/>
                <w:szCs w:val="20"/>
                <w:lang w:eastAsia="en-AU"/>
              </w:rPr>
              <w:t>Development consent must not be granted for development on land in an urban release area unless the Council is satisfied that any public utility infrastructure that is essential for the proposed development is available or that adequate arrangements have been made to make that infrastructure available when it is required.</w:t>
            </w:r>
          </w:p>
        </w:tc>
        <w:tc>
          <w:tcPr>
            <w:tcW w:w="3969" w:type="dxa"/>
          </w:tcPr>
          <w:p w14:paraId="5FE48166" w14:textId="77777777" w:rsidR="001078CB" w:rsidRDefault="001078CB" w:rsidP="00383795">
            <w:pPr>
              <w:jc w:val="both"/>
              <w:rPr>
                <w:rFonts w:cs="Arial"/>
                <w:sz w:val="20"/>
                <w:szCs w:val="20"/>
                <w:lang w:eastAsia="en-AU"/>
              </w:rPr>
            </w:pPr>
          </w:p>
          <w:p w14:paraId="5DC9497C" w14:textId="77777777" w:rsidR="001078CB" w:rsidRDefault="001078CB" w:rsidP="00383795">
            <w:pPr>
              <w:jc w:val="both"/>
              <w:rPr>
                <w:rFonts w:cs="Arial"/>
                <w:sz w:val="20"/>
                <w:szCs w:val="20"/>
                <w:lang w:eastAsia="en-AU"/>
              </w:rPr>
            </w:pPr>
          </w:p>
          <w:p w14:paraId="6FA852B6" w14:textId="77777777" w:rsidR="001078CB" w:rsidRPr="0080189F" w:rsidRDefault="001078CB" w:rsidP="001078CB">
            <w:pPr>
              <w:jc w:val="both"/>
              <w:rPr>
                <w:rFonts w:cs="Arial"/>
                <w:sz w:val="20"/>
                <w:szCs w:val="20"/>
                <w:u w:val="single"/>
                <w:lang w:eastAsia="en-AU"/>
              </w:rPr>
            </w:pPr>
            <w:r w:rsidRPr="0080189F">
              <w:rPr>
                <w:rFonts w:cs="Arial"/>
                <w:sz w:val="20"/>
                <w:szCs w:val="20"/>
                <w:u w:val="single"/>
                <w:lang w:eastAsia="en-AU"/>
              </w:rPr>
              <w:t>Water and Sewerage</w:t>
            </w:r>
          </w:p>
          <w:p w14:paraId="2779F7AC" w14:textId="77777777" w:rsidR="001078CB" w:rsidRPr="001078CB" w:rsidRDefault="001078CB" w:rsidP="001078CB">
            <w:pPr>
              <w:jc w:val="both"/>
              <w:rPr>
                <w:rFonts w:cs="Arial"/>
                <w:sz w:val="20"/>
                <w:szCs w:val="20"/>
                <w:lang w:eastAsia="en-AU"/>
              </w:rPr>
            </w:pPr>
          </w:p>
          <w:p w14:paraId="0D1F362A" w14:textId="77777777" w:rsidR="001078CB" w:rsidRPr="001078CB" w:rsidRDefault="001078CB" w:rsidP="001078CB">
            <w:pPr>
              <w:jc w:val="both"/>
              <w:rPr>
                <w:rFonts w:cs="Arial"/>
                <w:sz w:val="20"/>
                <w:szCs w:val="20"/>
                <w:lang w:eastAsia="en-AU"/>
              </w:rPr>
            </w:pPr>
            <w:r w:rsidRPr="001078CB">
              <w:rPr>
                <w:rFonts w:cs="Arial"/>
                <w:sz w:val="20"/>
                <w:szCs w:val="20"/>
                <w:lang w:eastAsia="en-AU"/>
              </w:rPr>
              <w:t>The DA was referred to Sydney Water for comment in accordance with Sydney Water’s DA referral guidelines.</w:t>
            </w:r>
          </w:p>
          <w:p w14:paraId="016D90F9" w14:textId="77777777" w:rsidR="001078CB" w:rsidRPr="0080189F" w:rsidRDefault="001078CB" w:rsidP="001078CB">
            <w:pPr>
              <w:jc w:val="both"/>
              <w:rPr>
                <w:rFonts w:cs="Arial"/>
                <w:sz w:val="20"/>
                <w:szCs w:val="20"/>
                <w:u w:val="single"/>
                <w:lang w:eastAsia="en-AU"/>
              </w:rPr>
            </w:pPr>
          </w:p>
          <w:p w14:paraId="635F5E45" w14:textId="77777777" w:rsidR="001078CB" w:rsidRPr="0080189F" w:rsidRDefault="001078CB" w:rsidP="001078CB">
            <w:pPr>
              <w:jc w:val="both"/>
              <w:rPr>
                <w:rFonts w:cs="Arial"/>
                <w:sz w:val="20"/>
                <w:szCs w:val="20"/>
                <w:u w:val="single"/>
                <w:lang w:eastAsia="en-AU"/>
              </w:rPr>
            </w:pPr>
            <w:r w:rsidRPr="0080189F">
              <w:rPr>
                <w:rFonts w:cs="Arial"/>
                <w:sz w:val="20"/>
                <w:szCs w:val="20"/>
                <w:u w:val="single"/>
                <w:lang w:eastAsia="en-AU"/>
              </w:rPr>
              <w:t>Water Servicing</w:t>
            </w:r>
          </w:p>
          <w:p w14:paraId="5CB077A6" w14:textId="77777777" w:rsidR="001078CB" w:rsidRPr="001078CB" w:rsidRDefault="001078CB" w:rsidP="001078CB">
            <w:pPr>
              <w:jc w:val="both"/>
              <w:rPr>
                <w:rFonts w:cs="Arial"/>
                <w:sz w:val="20"/>
                <w:szCs w:val="20"/>
                <w:lang w:eastAsia="en-AU"/>
              </w:rPr>
            </w:pPr>
          </w:p>
          <w:p w14:paraId="74166015" w14:textId="77777777" w:rsidR="001078CB" w:rsidRDefault="001078CB" w:rsidP="001078CB">
            <w:pPr>
              <w:jc w:val="both"/>
              <w:rPr>
                <w:rFonts w:cs="Arial"/>
                <w:sz w:val="20"/>
                <w:szCs w:val="20"/>
                <w:lang w:eastAsia="en-AU"/>
              </w:rPr>
            </w:pPr>
            <w:r w:rsidRPr="001078CB">
              <w:rPr>
                <w:rFonts w:cs="Arial"/>
                <w:sz w:val="20"/>
                <w:szCs w:val="20"/>
                <w:lang w:eastAsia="en-AU"/>
              </w:rPr>
              <w:t>Sydney Water have advised that an existing 300mm drinking water main along Raby Road has sufficient capacity to accommodate the proposed development.</w:t>
            </w:r>
          </w:p>
          <w:p w14:paraId="21190132" w14:textId="77777777" w:rsidR="001078CB" w:rsidRDefault="001078CB" w:rsidP="001078CB">
            <w:pPr>
              <w:jc w:val="both"/>
              <w:rPr>
                <w:rFonts w:cs="Arial"/>
                <w:sz w:val="20"/>
                <w:szCs w:val="20"/>
                <w:lang w:eastAsia="en-AU"/>
              </w:rPr>
            </w:pPr>
          </w:p>
          <w:p w14:paraId="2CB0A024" w14:textId="77777777" w:rsidR="001078CB" w:rsidRPr="0080189F" w:rsidRDefault="001078CB" w:rsidP="001078CB">
            <w:pPr>
              <w:jc w:val="both"/>
              <w:rPr>
                <w:rFonts w:cs="Arial"/>
                <w:sz w:val="20"/>
                <w:szCs w:val="20"/>
                <w:u w:val="single"/>
                <w:lang w:eastAsia="en-AU"/>
              </w:rPr>
            </w:pPr>
            <w:r w:rsidRPr="0080189F">
              <w:rPr>
                <w:rFonts w:cs="Arial"/>
                <w:sz w:val="20"/>
                <w:szCs w:val="20"/>
                <w:u w:val="single"/>
                <w:lang w:eastAsia="en-AU"/>
              </w:rPr>
              <w:t>Wastewater Servicing</w:t>
            </w:r>
          </w:p>
          <w:p w14:paraId="0EFC3D81" w14:textId="77777777" w:rsidR="001078CB" w:rsidRPr="001078CB" w:rsidRDefault="001078CB" w:rsidP="001078CB">
            <w:pPr>
              <w:jc w:val="both"/>
              <w:rPr>
                <w:rFonts w:cs="Arial"/>
                <w:sz w:val="20"/>
                <w:szCs w:val="20"/>
                <w:lang w:eastAsia="en-AU"/>
              </w:rPr>
            </w:pPr>
          </w:p>
          <w:p w14:paraId="4BFFF3D5" w14:textId="77777777" w:rsidR="001078CB" w:rsidRDefault="001078CB" w:rsidP="001078CB">
            <w:pPr>
              <w:jc w:val="both"/>
              <w:rPr>
                <w:rFonts w:cs="Arial"/>
                <w:sz w:val="20"/>
                <w:szCs w:val="20"/>
                <w:lang w:eastAsia="en-AU"/>
              </w:rPr>
            </w:pPr>
            <w:r w:rsidRPr="001078CB">
              <w:rPr>
                <w:rFonts w:cs="Arial"/>
                <w:sz w:val="20"/>
                <w:szCs w:val="20"/>
                <w:lang w:eastAsia="en-AU"/>
              </w:rPr>
              <w:t>Sydney Water have advised that an existing 300mm wastewater main traversing the proposed development site has sufficient capacity to service the proposed development.</w:t>
            </w:r>
          </w:p>
          <w:p w14:paraId="0D8C422F" w14:textId="77777777" w:rsidR="001078CB" w:rsidRDefault="001078CB" w:rsidP="001078CB">
            <w:pPr>
              <w:jc w:val="both"/>
              <w:rPr>
                <w:rFonts w:cs="Arial"/>
                <w:sz w:val="20"/>
                <w:szCs w:val="20"/>
                <w:lang w:eastAsia="en-AU"/>
              </w:rPr>
            </w:pPr>
          </w:p>
          <w:p w14:paraId="16F48595" w14:textId="77777777" w:rsidR="001078CB" w:rsidRPr="001078CB" w:rsidRDefault="001078CB" w:rsidP="001078CB">
            <w:pPr>
              <w:jc w:val="both"/>
              <w:rPr>
                <w:rFonts w:cs="Arial"/>
                <w:sz w:val="20"/>
                <w:szCs w:val="20"/>
                <w:lang w:eastAsia="en-AU"/>
              </w:rPr>
            </w:pPr>
            <w:r w:rsidRPr="001078CB">
              <w:rPr>
                <w:rFonts w:cs="Arial"/>
                <w:sz w:val="20"/>
                <w:szCs w:val="20"/>
                <w:lang w:eastAsia="en-AU"/>
              </w:rPr>
              <w:t xml:space="preserve">Detailed water and sewerage requirements will be provided at the Section 73 application stage. </w:t>
            </w:r>
          </w:p>
          <w:p w14:paraId="3DB5571B" w14:textId="3BE24812" w:rsidR="001078CB" w:rsidRDefault="001078CB" w:rsidP="001078CB">
            <w:pPr>
              <w:jc w:val="both"/>
              <w:rPr>
                <w:rFonts w:cs="Arial"/>
                <w:sz w:val="20"/>
                <w:szCs w:val="20"/>
                <w:lang w:eastAsia="en-AU"/>
              </w:rPr>
            </w:pPr>
          </w:p>
          <w:p w14:paraId="72F3BC51" w14:textId="77777777" w:rsidR="0080189F" w:rsidRPr="001078CB" w:rsidRDefault="0080189F" w:rsidP="001078CB">
            <w:pPr>
              <w:jc w:val="both"/>
              <w:rPr>
                <w:rFonts w:cs="Arial"/>
                <w:sz w:val="20"/>
                <w:szCs w:val="20"/>
                <w:lang w:eastAsia="en-AU"/>
              </w:rPr>
            </w:pPr>
          </w:p>
          <w:p w14:paraId="70DB8690" w14:textId="77777777" w:rsidR="001078CB" w:rsidRPr="0080189F" w:rsidRDefault="001078CB" w:rsidP="001078CB">
            <w:pPr>
              <w:jc w:val="both"/>
              <w:rPr>
                <w:rFonts w:cs="Arial"/>
                <w:sz w:val="20"/>
                <w:szCs w:val="20"/>
                <w:u w:val="single"/>
                <w:lang w:eastAsia="en-AU"/>
              </w:rPr>
            </w:pPr>
            <w:bookmarkStart w:id="0" w:name="_GoBack"/>
            <w:r w:rsidRPr="0080189F">
              <w:rPr>
                <w:rFonts w:cs="Arial"/>
                <w:sz w:val="20"/>
                <w:szCs w:val="20"/>
                <w:u w:val="single"/>
                <w:lang w:eastAsia="en-AU"/>
              </w:rPr>
              <w:lastRenderedPageBreak/>
              <w:t>Electricity</w:t>
            </w:r>
          </w:p>
          <w:bookmarkEnd w:id="0"/>
          <w:p w14:paraId="30C647C3" w14:textId="77777777" w:rsidR="001078CB" w:rsidRPr="001078CB" w:rsidRDefault="001078CB" w:rsidP="001078CB">
            <w:pPr>
              <w:jc w:val="both"/>
              <w:rPr>
                <w:rFonts w:cs="Arial"/>
                <w:sz w:val="20"/>
                <w:szCs w:val="20"/>
                <w:lang w:eastAsia="en-AU"/>
              </w:rPr>
            </w:pPr>
          </w:p>
          <w:p w14:paraId="4C01B91F" w14:textId="77777777" w:rsidR="001078CB" w:rsidRDefault="001078CB" w:rsidP="001078CB">
            <w:pPr>
              <w:jc w:val="both"/>
              <w:rPr>
                <w:rFonts w:cs="Arial"/>
                <w:sz w:val="20"/>
                <w:szCs w:val="20"/>
                <w:lang w:eastAsia="en-AU"/>
              </w:rPr>
            </w:pPr>
            <w:r w:rsidRPr="001078CB">
              <w:rPr>
                <w:rFonts w:cs="Arial"/>
                <w:sz w:val="20"/>
                <w:szCs w:val="20"/>
                <w:lang w:eastAsia="en-AU"/>
              </w:rPr>
              <w:t>It is proposed to extend existing low and high voltage reticulation from Raby Road via the Entry Road to service the proposed development.</w:t>
            </w:r>
          </w:p>
          <w:p w14:paraId="04C1C946" w14:textId="383930ED" w:rsidR="001078CB" w:rsidRDefault="001078CB" w:rsidP="001078CB">
            <w:pPr>
              <w:jc w:val="both"/>
              <w:rPr>
                <w:rFonts w:cs="Arial"/>
                <w:sz w:val="20"/>
                <w:szCs w:val="20"/>
                <w:lang w:eastAsia="en-AU"/>
              </w:rPr>
            </w:pPr>
          </w:p>
          <w:p w14:paraId="476D475C" w14:textId="77777777" w:rsidR="001078CB" w:rsidRPr="001078CB" w:rsidRDefault="001078CB" w:rsidP="001078CB">
            <w:pPr>
              <w:jc w:val="both"/>
              <w:rPr>
                <w:rFonts w:cs="Arial"/>
                <w:sz w:val="20"/>
                <w:szCs w:val="20"/>
                <w:lang w:eastAsia="en-AU"/>
              </w:rPr>
            </w:pPr>
            <w:r w:rsidRPr="001078CB">
              <w:rPr>
                <w:rFonts w:cs="Arial"/>
                <w:sz w:val="20"/>
                <w:szCs w:val="20"/>
                <w:lang w:eastAsia="en-AU"/>
              </w:rPr>
              <w:t xml:space="preserve">It is considered that adequate arrangements to existing infrastructure exists to enable the proposed development to be connected to required services for when it is required. </w:t>
            </w:r>
          </w:p>
          <w:p w14:paraId="46576E1C" w14:textId="77777777" w:rsidR="001078CB" w:rsidRPr="001078CB" w:rsidRDefault="001078CB" w:rsidP="001078CB">
            <w:pPr>
              <w:jc w:val="both"/>
              <w:rPr>
                <w:rFonts w:cs="Arial"/>
                <w:sz w:val="20"/>
                <w:szCs w:val="20"/>
                <w:lang w:eastAsia="en-AU"/>
              </w:rPr>
            </w:pPr>
          </w:p>
          <w:p w14:paraId="15D5620E" w14:textId="5351C2B2" w:rsidR="001078CB" w:rsidRDefault="001078CB" w:rsidP="001078CB">
            <w:pPr>
              <w:jc w:val="both"/>
              <w:rPr>
                <w:rFonts w:cs="Arial"/>
                <w:sz w:val="20"/>
                <w:szCs w:val="20"/>
                <w:lang w:eastAsia="en-AU"/>
              </w:rPr>
            </w:pPr>
            <w:r w:rsidRPr="001078CB">
              <w:rPr>
                <w:rFonts w:cs="Arial"/>
                <w:sz w:val="20"/>
                <w:szCs w:val="20"/>
                <w:lang w:eastAsia="en-AU"/>
              </w:rPr>
              <w:t>A condition is recommended requiring that suitable public utility infrastructure is provided to the proposed lots prior to the issue of a Subdivision Certificate.</w:t>
            </w:r>
          </w:p>
        </w:tc>
        <w:tc>
          <w:tcPr>
            <w:tcW w:w="1843" w:type="dxa"/>
          </w:tcPr>
          <w:p w14:paraId="05F40044" w14:textId="77777777" w:rsidR="001078CB" w:rsidRDefault="001078CB" w:rsidP="00383795">
            <w:pPr>
              <w:jc w:val="both"/>
              <w:rPr>
                <w:rFonts w:cs="Arial"/>
                <w:bCs/>
                <w:sz w:val="20"/>
                <w:szCs w:val="20"/>
                <w:lang w:eastAsia="en-AU"/>
              </w:rPr>
            </w:pPr>
          </w:p>
          <w:p w14:paraId="2A0F9C07" w14:textId="77777777" w:rsidR="001078CB" w:rsidRDefault="001078CB" w:rsidP="00383795">
            <w:pPr>
              <w:jc w:val="both"/>
              <w:rPr>
                <w:rFonts w:cs="Arial"/>
                <w:bCs/>
                <w:sz w:val="20"/>
                <w:szCs w:val="20"/>
                <w:lang w:eastAsia="en-AU"/>
              </w:rPr>
            </w:pPr>
          </w:p>
          <w:p w14:paraId="361F825C" w14:textId="617AE61A" w:rsidR="001078CB" w:rsidRDefault="001078CB" w:rsidP="00383795">
            <w:pPr>
              <w:jc w:val="both"/>
              <w:rPr>
                <w:rFonts w:cs="Arial"/>
                <w:bCs/>
                <w:sz w:val="20"/>
                <w:szCs w:val="20"/>
                <w:lang w:eastAsia="en-AU"/>
              </w:rPr>
            </w:pPr>
            <w:r>
              <w:rPr>
                <w:rFonts w:cs="Arial"/>
                <w:bCs/>
                <w:sz w:val="20"/>
                <w:szCs w:val="20"/>
                <w:lang w:eastAsia="en-AU"/>
              </w:rPr>
              <w:t>Yes</w:t>
            </w:r>
          </w:p>
        </w:tc>
      </w:tr>
      <w:tr w:rsidR="001078CB" w:rsidRPr="00D60904" w14:paraId="773488B0" w14:textId="77777777" w:rsidTr="0073738D">
        <w:trPr>
          <w:trHeight w:val="214"/>
        </w:trPr>
        <w:tc>
          <w:tcPr>
            <w:tcW w:w="3970" w:type="dxa"/>
            <w:shd w:val="clear" w:color="auto" w:fill="auto"/>
          </w:tcPr>
          <w:p w14:paraId="66977C61" w14:textId="77777777" w:rsidR="001078CB" w:rsidRPr="001078CB" w:rsidRDefault="001078CB" w:rsidP="001078CB">
            <w:pPr>
              <w:jc w:val="both"/>
              <w:rPr>
                <w:rFonts w:cs="Arial"/>
                <w:b/>
                <w:sz w:val="20"/>
                <w:szCs w:val="20"/>
                <w:lang w:eastAsia="en-AU"/>
              </w:rPr>
            </w:pPr>
            <w:r w:rsidRPr="001078CB">
              <w:rPr>
                <w:rFonts w:cs="Arial"/>
                <w:b/>
                <w:sz w:val="20"/>
                <w:szCs w:val="20"/>
                <w:lang w:eastAsia="en-AU"/>
              </w:rPr>
              <w:t>6.3 Development control plan</w:t>
            </w:r>
          </w:p>
          <w:p w14:paraId="5C8B83AE" w14:textId="77777777" w:rsidR="001078CB" w:rsidRPr="001078CB" w:rsidRDefault="001078CB" w:rsidP="001078CB">
            <w:pPr>
              <w:jc w:val="both"/>
              <w:rPr>
                <w:rFonts w:cs="Arial"/>
                <w:b/>
                <w:sz w:val="20"/>
                <w:szCs w:val="20"/>
                <w:lang w:eastAsia="en-AU"/>
              </w:rPr>
            </w:pPr>
          </w:p>
          <w:p w14:paraId="6F47A05F" w14:textId="77777777" w:rsidR="001078CB" w:rsidRPr="001078CB" w:rsidRDefault="001078CB" w:rsidP="001078CB">
            <w:pPr>
              <w:jc w:val="both"/>
              <w:rPr>
                <w:rFonts w:cs="Arial"/>
                <w:bCs/>
                <w:sz w:val="20"/>
                <w:szCs w:val="20"/>
                <w:lang w:eastAsia="en-AU"/>
              </w:rPr>
            </w:pPr>
            <w:r w:rsidRPr="001078CB">
              <w:rPr>
                <w:rFonts w:cs="Arial"/>
                <w:bCs/>
                <w:sz w:val="20"/>
                <w:szCs w:val="20"/>
                <w:lang w:eastAsia="en-AU"/>
              </w:rPr>
              <w:t>Development consent must not be granted for development on land in an urban release area that unless a development control plan has been prepared for the land and addresses a number of matters listed in this clause; including a staging plan and stormwater and water quality management controls.</w:t>
            </w:r>
          </w:p>
          <w:p w14:paraId="29E04783" w14:textId="77777777" w:rsidR="001078CB" w:rsidRPr="001078CB" w:rsidRDefault="001078CB" w:rsidP="001078CB">
            <w:pPr>
              <w:jc w:val="both"/>
              <w:rPr>
                <w:rFonts w:cs="Arial"/>
                <w:bCs/>
                <w:sz w:val="20"/>
                <w:szCs w:val="20"/>
                <w:lang w:eastAsia="en-AU"/>
              </w:rPr>
            </w:pPr>
          </w:p>
          <w:p w14:paraId="4A98D37B" w14:textId="1C242EC1" w:rsidR="001078CB" w:rsidRPr="001078CB" w:rsidRDefault="001078CB" w:rsidP="001078CB">
            <w:pPr>
              <w:jc w:val="both"/>
              <w:rPr>
                <w:rFonts w:cs="Arial"/>
                <w:b/>
                <w:sz w:val="20"/>
                <w:szCs w:val="20"/>
                <w:lang w:eastAsia="en-AU"/>
              </w:rPr>
            </w:pPr>
            <w:r w:rsidRPr="001078CB">
              <w:rPr>
                <w:rFonts w:cs="Arial"/>
                <w:bCs/>
                <w:sz w:val="20"/>
                <w:szCs w:val="20"/>
                <w:lang w:eastAsia="en-AU"/>
              </w:rPr>
              <w:t>The above does not apply to certain minor development types listed by this clause.</w:t>
            </w:r>
          </w:p>
        </w:tc>
        <w:tc>
          <w:tcPr>
            <w:tcW w:w="3969" w:type="dxa"/>
          </w:tcPr>
          <w:p w14:paraId="7D335A67" w14:textId="77777777" w:rsidR="001078CB" w:rsidRDefault="001078CB" w:rsidP="00383795">
            <w:pPr>
              <w:jc w:val="both"/>
              <w:rPr>
                <w:rFonts w:cs="Arial"/>
                <w:sz w:val="20"/>
                <w:szCs w:val="20"/>
                <w:lang w:eastAsia="en-AU"/>
              </w:rPr>
            </w:pPr>
          </w:p>
          <w:p w14:paraId="084C72CF" w14:textId="77777777" w:rsidR="001078CB" w:rsidRDefault="001078CB" w:rsidP="00383795">
            <w:pPr>
              <w:jc w:val="both"/>
              <w:rPr>
                <w:rFonts w:cs="Arial"/>
                <w:sz w:val="20"/>
                <w:szCs w:val="20"/>
                <w:lang w:eastAsia="en-AU"/>
              </w:rPr>
            </w:pPr>
          </w:p>
          <w:p w14:paraId="63F6045A" w14:textId="010F837D" w:rsidR="001078CB" w:rsidRDefault="001078CB" w:rsidP="00383795">
            <w:pPr>
              <w:jc w:val="both"/>
              <w:rPr>
                <w:rFonts w:cs="Arial"/>
                <w:sz w:val="20"/>
                <w:szCs w:val="20"/>
                <w:lang w:eastAsia="en-AU"/>
              </w:rPr>
            </w:pPr>
            <w:r w:rsidRPr="001078CB">
              <w:rPr>
                <w:rFonts w:cs="Arial"/>
                <w:sz w:val="20"/>
                <w:szCs w:val="20"/>
                <w:lang w:eastAsia="en-AU"/>
              </w:rPr>
              <w:t>Relevant DCP requirements are in place for the Camden Lakeside release area, included within Camden DCP 2011 and as amended DCP 2019.</w:t>
            </w:r>
          </w:p>
        </w:tc>
        <w:tc>
          <w:tcPr>
            <w:tcW w:w="1843" w:type="dxa"/>
          </w:tcPr>
          <w:p w14:paraId="255CCC71" w14:textId="77777777" w:rsidR="001078CB" w:rsidRDefault="001078CB" w:rsidP="00383795">
            <w:pPr>
              <w:jc w:val="both"/>
              <w:rPr>
                <w:rFonts w:cs="Arial"/>
                <w:bCs/>
                <w:sz w:val="20"/>
                <w:szCs w:val="20"/>
                <w:lang w:eastAsia="en-AU"/>
              </w:rPr>
            </w:pPr>
          </w:p>
          <w:p w14:paraId="6B62A4EE" w14:textId="77777777" w:rsidR="001078CB" w:rsidRDefault="001078CB" w:rsidP="00383795">
            <w:pPr>
              <w:jc w:val="both"/>
              <w:rPr>
                <w:rFonts w:cs="Arial"/>
                <w:bCs/>
                <w:sz w:val="20"/>
                <w:szCs w:val="20"/>
                <w:lang w:eastAsia="en-AU"/>
              </w:rPr>
            </w:pPr>
          </w:p>
          <w:p w14:paraId="7011D565" w14:textId="7B6FDC68" w:rsidR="001078CB" w:rsidRDefault="001078CB" w:rsidP="00383795">
            <w:pPr>
              <w:jc w:val="both"/>
              <w:rPr>
                <w:rFonts w:cs="Arial"/>
                <w:bCs/>
                <w:sz w:val="20"/>
                <w:szCs w:val="20"/>
                <w:lang w:eastAsia="en-AU"/>
              </w:rPr>
            </w:pPr>
            <w:r>
              <w:rPr>
                <w:rFonts w:cs="Arial"/>
                <w:bCs/>
                <w:sz w:val="20"/>
                <w:szCs w:val="20"/>
                <w:lang w:eastAsia="en-AU"/>
              </w:rPr>
              <w:t>Yes</w:t>
            </w:r>
          </w:p>
        </w:tc>
      </w:tr>
      <w:tr w:rsidR="001078CB" w:rsidRPr="00D60904" w14:paraId="7CD8E854" w14:textId="77777777" w:rsidTr="0073738D">
        <w:trPr>
          <w:trHeight w:val="214"/>
        </w:trPr>
        <w:tc>
          <w:tcPr>
            <w:tcW w:w="3970" w:type="dxa"/>
            <w:shd w:val="clear" w:color="auto" w:fill="auto"/>
          </w:tcPr>
          <w:p w14:paraId="0258B229" w14:textId="77777777" w:rsidR="001078CB" w:rsidRPr="001078CB" w:rsidRDefault="001078CB" w:rsidP="001078CB">
            <w:pPr>
              <w:jc w:val="both"/>
              <w:rPr>
                <w:rFonts w:cs="Arial"/>
                <w:b/>
                <w:sz w:val="20"/>
                <w:szCs w:val="20"/>
                <w:lang w:eastAsia="en-AU"/>
              </w:rPr>
            </w:pPr>
            <w:r w:rsidRPr="001078CB">
              <w:rPr>
                <w:rFonts w:cs="Arial"/>
                <w:b/>
                <w:sz w:val="20"/>
                <w:szCs w:val="20"/>
                <w:lang w:eastAsia="en-AU"/>
              </w:rPr>
              <w:t>7.4 Earthworks</w:t>
            </w:r>
          </w:p>
          <w:p w14:paraId="1FB77F60" w14:textId="77777777" w:rsidR="001078CB" w:rsidRPr="001078CB" w:rsidRDefault="001078CB" w:rsidP="001078CB">
            <w:pPr>
              <w:jc w:val="both"/>
              <w:rPr>
                <w:rFonts w:cs="Arial"/>
                <w:b/>
                <w:sz w:val="20"/>
                <w:szCs w:val="20"/>
                <w:lang w:eastAsia="en-AU"/>
              </w:rPr>
            </w:pPr>
          </w:p>
          <w:p w14:paraId="142DB15E" w14:textId="5D9E4D5C" w:rsidR="001078CB" w:rsidRPr="001078CB" w:rsidRDefault="001078CB" w:rsidP="001078CB">
            <w:pPr>
              <w:jc w:val="both"/>
              <w:rPr>
                <w:rFonts w:cs="Arial"/>
                <w:bCs/>
                <w:sz w:val="20"/>
                <w:szCs w:val="20"/>
                <w:lang w:eastAsia="en-AU"/>
              </w:rPr>
            </w:pPr>
            <w:r w:rsidRPr="001078CB">
              <w:rPr>
                <w:rFonts w:cs="Arial"/>
                <w:bCs/>
                <w:sz w:val="20"/>
                <w:szCs w:val="20"/>
                <w:lang w:eastAsia="en-AU"/>
              </w:rPr>
              <w:t>Before granting development consent for earthworks the consent authority must consider a number of matters listed by this clause; including the impact on the existing and likely amenity of adjoining properties.</w:t>
            </w:r>
          </w:p>
        </w:tc>
        <w:tc>
          <w:tcPr>
            <w:tcW w:w="3969" w:type="dxa"/>
          </w:tcPr>
          <w:p w14:paraId="205BF602" w14:textId="77777777" w:rsidR="001078CB" w:rsidRDefault="001078CB" w:rsidP="00383795">
            <w:pPr>
              <w:jc w:val="both"/>
              <w:rPr>
                <w:rFonts w:cs="Arial"/>
                <w:sz w:val="20"/>
                <w:szCs w:val="20"/>
                <w:lang w:eastAsia="en-AU"/>
              </w:rPr>
            </w:pPr>
          </w:p>
          <w:p w14:paraId="38B3081C" w14:textId="77777777" w:rsidR="001078CB" w:rsidRDefault="001078CB" w:rsidP="00383795">
            <w:pPr>
              <w:jc w:val="both"/>
              <w:rPr>
                <w:rFonts w:cs="Arial"/>
                <w:sz w:val="20"/>
                <w:szCs w:val="20"/>
                <w:lang w:eastAsia="en-AU"/>
              </w:rPr>
            </w:pPr>
          </w:p>
          <w:p w14:paraId="37FA1D98" w14:textId="02F98013" w:rsidR="001078CB" w:rsidRDefault="001078CB" w:rsidP="00383795">
            <w:pPr>
              <w:jc w:val="both"/>
              <w:rPr>
                <w:rFonts w:cs="Arial"/>
                <w:sz w:val="20"/>
                <w:szCs w:val="20"/>
                <w:lang w:eastAsia="en-AU"/>
              </w:rPr>
            </w:pPr>
            <w:r w:rsidRPr="001078CB">
              <w:rPr>
                <w:rFonts w:cs="Arial"/>
                <w:sz w:val="20"/>
                <w:szCs w:val="20"/>
                <w:lang w:eastAsia="en-AU"/>
              </w:rPr>
              <w:t>The development application has been submitted with an engineering development report, which addresses particular matters for consideration as listed under clause 7.4 such as drainage patterns, catchment modelling and soil stability. In addition, the application proposes erosion and sediment control measures such as sediment basins, stabilized stockpiles, geotextile inlet filters, mesh and gravel inlet filters and sediment fencing to address the movement of sediment upon the site.</w:t>
            </w:r>
          </w:p>
        </w:tc>
        <w:tc>
          <w:tcPr>
            <w:tcW w:w="1843" w:type="dxa"/>
          </w:tcPr>
          <w:p w14:paraId="1E3E6546" w14:textId="77777777" w:rsidR="001078CB" w:rsidRDefault="001078CB" w:rsidP="00383795">
            <w:pPr>
              <w:jc w:val="both"/>
              <w:rPr>
                <w:rFonts w:cs="Arial"/>
                <w:bCs/>
                <w:sz w:val="20"/>
                <w:szCs w:val="20"/>
                <w:lang w:eastAsia="en-AU"/>
              </w:rPr>
            </w:pPr>
          </w:p>
          <w:p w14:paraId="0DBD794B" w14:textId="77777777" w:rsidR="001078CB" w:rsidRDefault="001078CB" w:rsidP="00383795">
            <w:pPr>
              <w:jc w:val="both"/>
              <w:rPr>
                <w:rFonts w:cs="Arial"/>
                <w:bCs/>
                <w:sz w:val="20"/>
                <w:szCs w:val="20"/>
                <w:lang w:eastAsia="en-AU"/>
              </w:rPr>
            </w:pPr>
          </w:p>
          <w:p w14:paraId="114E1DC6" w14:textId="1716DC07" w:rsidR="001078CB" w:rsidRDefault="001078CB" w:rsidP="00383795">
            <w:pPr>
              <w:jc w:val="both"/>
              <w:rPr>
                <w:rFonts w:cs="Arial"/>
                <w:bCs/>
                <w:sz w:val="20"/>
                <w:szCs w:val="20"/>
                <w:lang w:eastAsia="en-AU"/>
              </w:rPr>
            </w:pPr>
            <w:r>
              <w:rPr>
                <w:rFonts w:cs="Arial"/>
                <w:bCs/>
                <w:sz w:val="20"/>
                <w:szCs w:val="20"/>
                <w:lang w:eastAsia="en-AU"/>
              </w:rPr>
              <w:t>Yes</w:t>
            </w:r>
          </w:p>
        </w:tc>
      </w:tr>
    </w:tbl>
    <w:p w14:paraId="05DD85C1" w14:textId="77777777" w:rsidR="00B20F89" w:rsidRPr="00365F56" w:rsidRDefault="00B20F89">
      <w:pPr>
        <w:jc w:val="both"/>
        <w:rPr>
          <w:rFonts w:cs="Arial"/>
          <w:b/>
          <w:bCs/>
          <w:sz w:val="20"/>
          <w:szCs w:val="20"/>
        </w:rPr>
      </w:pPr>
    </w:p>
    <w:p w14:paraId="26E3E814" w14:textId="77777777" w:rsidR="00F40B18" w:rsidRPr="00D60904" w:rsidRDefault="00F40B18">
      <w:pPr>
        <w:rPr>
          <w:rFonts w:cs="Arial"/>
          <w:sz w:val="20"/>
          <w:szCs w:val="20"/>
        </w:rPr>
      </w:pPr>
    </w:p>
    <w:sectPr w:rsidR="00F40B18" w:rsidRPr="00D60904" w:rsidSect="00BB64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ECFAA" w14:textId="77777777" w:rsidR="00C226F8" w:rsidRDefault="00C226F8" w:rsidP="003172D8">
      <w:r>
        <w:separator/>
      </w:r>
    </w:p>
  </w:endnote>
  <w:endnote w:type="continuationSeparator" w:id="0">
    <w:p w14:paraId="0AF3880B" w14:textId="77777777" w:rsidR="00C226F8" w:rsidRDefault="00C226F8"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ACDA" w14:textId="77777777" w:rsidR="00116772" w:rsidRDefault="00116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39FD5514" w14:textId="77777777" w:rsidR="001D33E8" w:rsidRPr="00ED759B" w:rsidRDefault="005B59C5">
        <w:pPr>
          <w:pStyle w:val="Footer"/>
          <w:jc w:val="center"/>
          <w:rPr>
            <w:sz w:val="22"/>
            <w:szCs w:val="22"/>
          </w:rPr>
        </w:pPr>
        <w:r w:rsidRPr="00D60904">
          <w:rPr>
            <w:sz w:val="20"/>
            <w:szCs w:val="20"/>
          </w:rPr>
          <w:t xml:space="preserve">Page </w:t>
        </w:r>
        <w:r w:rsidR="00BC3D29" w:rsidRPr="00D60904">
          <w:rPr>
            <w:sz w:val="20"/>
            <w:szCs w:val="20"/>
          </w:rPr>
          <w:fldChar w:fldCharType="begin"/>
        </w:r>
        <w:r w:rsidR="00BB77F5" w:rsidRPr="00D60904">
          <w:rPr>
            <w:sz w:val="20"/>
            <w:szCs w:val="20"/>
          </w:rPr>
          <w:instrText xml:space="preserve"> PAGE   \* MERGEFORMAT </w:instrText>
        </w:r>
        <w:r w:rsidR="00BC3D29" w:rsidRPr="00D60904">
          <w:rPr>
            <w:sz w:val="20"/>
            <w:szCs w:val="20"/>
          </w:rPr>
          <w:fldChar w:fldCharType="separate"/>
        </w:r>
        <w:r w:rsidR="0073738D">
          <w:rPr>
            <w:noProof/>
            <w:sz w:val="20"/>
            <w:szCs w:val="20"/>
          </w:rPr>
          <w:t>1</w:t>
        </w:r>
        <w:r w:rsidR="00BC3D29" w:rsidRPr="00D60904">
          <w:rPr>
            <w:noProof/>
            <w:sz w:val="20"/>
            <w:szCs w:val="20"/>
          </w:rPr>
          <w:fldChar w:fldCharType="end"/>
        </w:r>
      </w:p>
    </w:sdtContent>
  </w:sdt>
  <w:p w14:paraId="46B5A619" w14:textId="77777777" w:rsidR="001D33E8" w:rsidRDefault="001D3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7C38" w14:textId="77777777" w:rsidR="00116772" w:rsidRDefault="0011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15A40" w14:textId="77777777" w:rsidR="00C226F8" w:rsidRDefault="00C226F8" w:rsidP="003172D8">
      <w:r>
        <w:separator/>
      </w:r>
    </w:p>
  </w:footnote>
  <w:footnote w:type="continuationSeparator" w:id="0">
    <w:p w14:paraId="705B0771" w14:textId="77777777" w:rsidR="00C226F8" w:rsidRDefault="00C226F8"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763E" w14:textId="77777777" w:rsidR="00116772" w:rsidRDefault="0011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7468" w14:textId="77777777" w:rsidR="001D33E8" w:rsidRPr="00D60904" w:rsidRDefault="001D33E8" w:rsidP="003172D8">
    <w:pPr>
      <w:pStyle w:val="Header"/>
      <w:jc w:val="center"/>
      <w:rPr>
        <w:sz w:val="22"/>
        <w:szCs w:val="22"/>
        <w:u w:val="single"/>
      </w:rPr>
    </w:pPr>
    <w:r w:rsidRPr="00D60904">
      <w:rPr>
        <w:sz w:val="22"/>
        <w:szCs w:val="22"/>
        <w:u w:val="single"/>
      </w:rPr>
      <w:t>Camden Local Environmental Plan 2010 (</w:t>
    </w:r>
    <w:r w:rsidR="00116772">
      <w:rPr>
        <w:sz w:val="22"/>
        <w:szCs w:val="22"/>
        <w:u w:val="single"/>
      </w:rPr>
      <w:t xml:space="preserve">Camden </w:t>
    </w:r>
    <w:r w:rsidRPr="00D60904">
      <w:rPr>
        <w:sz w:val="22"/>
        <w:szCs w:val="22"/>
        <w:u w:val="single"/>
      </w:rPr>
      <w:t>LEP) Assessment Table</w:t>
    </w:r>
  </w:p>
  <w:p w14:paraId="742E70A0" w14:textId="77777777" w:rsidR="001D33E8" w:rsidRDefault="001D3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2A44" w14:textId="77777777" w:rsidR="00116772" w:rsidRDefault="0011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727706A"/>
    <w:multiLevelType w:val="hybridMultilevel"/>
    <w:tmpl w:val="B6182B74"/>
    <w:lvl w:ilvl="0" w:tplc="ADD42A1A">
      <w:start w:val="1"/>
      <w:numFmt w:val="lowerRoman"/>
      <w:lvlText w:val="(%1)"/>
      <w:lvlJc w:val="left"/>
      <w:pPr>
        <w:ind w:left="1033" w:hanging="720"/>
      </w:pPr>
      <w:rPr>
        <w:rFonts w:hint="default"/>
      </w:rPr>
    </w:lvl>
    <w:lvl w:ilvl="1" w:tplc="0C090019" w:tentative="1">
      <w:start w:val="1"/>
      <w:numFmt w:val="lowerLetter"/>
      <w:lvlText w:val="%2."/>
      <w:lvlJc w:val="left"/>
      <w:pPr>
        <w:ind w:left="1393" w:hanging="360"/>
      </w:pPr>
    </w:lvl>
    <w:lvl w:ilvl="2" w:tplc="0C09001B" w:tentative="1">
      <w:start w:val="1"/>
      <w:numFmt w:val="lowerRoman"/>
      <w:lvlText w:val="%3."/>
      <w:lvlJc w:val="right"/>
      <w:pPr>
        <w:ind w:left="2113" w:hanging="180"/>
      </w:pPr>
    </w:lvl>
    <w:lvl w:ilvl="3" w:tplc="0C09000F" w:tentative="1">
      <w:start w:val="1"/>
      <w:numFmt w:val="decimal"/>
      <w:lvlText w:val="%4."/>
      <w:lvlJc w:val="left"/>
      <w:pPr>
        <w:ind w:left="2833" w:hanging="360"/>
      </w:pPr>
    </w:lvl>
    <w:lvl w:ilvl="4" w:tplc="0C090019" w:tentative="1">
      <w:start w:val="1"/>
      <w:numFmt w:val="lowerLetter"/>
      <w:lvlText w:val="%5."/>
      <w:lvlJc w:val="left"/>
      <w:pPr>
        <w:ind w:left="3553" w:hanging="360"/>
      </w:pPr>
    </w:lvl>
    <w:lvl w:ilvl="5" w:tplc="0C09001B" w:tentative="1">
      <w:start w:val="1"/>
      <w:numFmt w:val="lowerRoman"/>
      <w:lvlText w:val="%6."/>
      <w:lvlJc w:val="right"/>
      <w:pPr>
        <w:ind w:left="4273" w:hanging="180"/>
      </w:pPr>
    </w:lvl>
    <w:lvl w:ilvl="6" w:tplc="0C09000F" w:tentative="1">
      <w:start w:val="1"/>
      <w:numFmt w:val="decimal"/>
      <w:lvlText w:val="%7."/>
      <w:lvlJc w:val="left"/>
      <w:pPr>
        <w:ind w:left="4993" w:hanging="360"/>
      </w:pPr>
    </w:lvl>
    <w:lvl w:ilvl="7" w:tplc="0C090019" w:tentative="1">
      <w:start w:val="1"/>
      <w:numFmt w:val="lowerLetter"/>
      <w:lvlText w:val="%8."/>
      <w:lvlJc w:val="left"/>
      <w:pPr>
        <w:ind w:left="5713" w:hanging="360"/>
      </w:pPr>
    </w:lvl>
    <w:lvl w:ilvl="8" w:tplc="0C09001B" w:tentative="1">
      <w:start w:val="1"/>
      <w:numFmt w:val="lowerRoman"/>
      <w:lvlText w:val="%9."/>
      <w:lvlJc w:val="right"/>
      <w:pPr>
        <w:ind w:left="6433" w:hanging="180"/>
      </w:pPr>
    </w:lvl>
  </w:abstractNum>
  <w:abstractNum w:abstractNumId="11"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516AC8"/>
    <w:multiLevelType w:val="hybridMultilevel"/>
    <w:tmpl w:val="80604120"/>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3A3274"/>
    <w:multiLevelType w:val="hybridMultilevel"/>
    <w:tmpl w:val="7F52D73A"/>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B74F3D"/>
    <w:multiLevelType w:val="hybridMultilevel"/>
    <w:tmpl w:val="17603872"/>
    <w:lvl w:ilvl="0" w:tplc="71E86A4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AC10EFA"/>
    <w:multiLevelType w:val="hybridMultilevel"/>
    <w:tmpl w:val="8A044B1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F26A1"/>
    <w:multiLevelType w:val="hybridMultilevel"/>
    <w:tmpl w:val="5F60735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9992679"/>
    <w:multiLevelType w:val="hybridMultilevel"/>
    <w:tmpl w:val="4A7858E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042371"/>
    <w:multiLevelType w:val="hybridMultilevel"/>
    <w:tmpl w:val="C44ADA00"/>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43"/>
  </w:num>
  <w:num w:numId="3">
    <w:abstractNumId w:val="19"/>
  </w:num>
  <w:num w:numId="4">
    <w:abstractNumId w:val="2"/>
  </w:num>
  <w:num w:numId="5">
    <w:abstractNumId w:val="17"/>
  </w:num>
  <w:num w:numId="6">
    <w:abstractNumId w:val="38"/>
  </w:num>
  <w:num w:numId="7">
    <w:abstractNumId w:val="37"/>
  </w:num>
  <w:num w:numId="8">
    <w:abstractNumId w:val="6"/>
  </w:num>
  <w:num w:numId="9">
    <w:abstractNumId w:val="31"/>
  </w:num>
  <w:num w:numId="10">
    <w:abstractNumId w:val="34"/>
  </w:num>
  <w:num w:numId="11">
    <w:abstractNumId w:val="44"/>
  </w:num>
  <w:num w:numId="12">
    <w:abstractNumId w:val="36"/>
  </w:num>
  <w:num w:numId="13">
    <w:abstractNumId w:val="15"/>
  </w:num>
  <w:num w:numId="14">
    <w:abstractNumId w:val="40"/>
  </w:num>
  <w:num w:numId="15">
    <w:abstractNumId w:val="3"/>
  </w:num>
  <w:num w:numId="16">
    <w:abstractNumId w:val="30"/>
  </w:num>
  <w:num w:numId="17">
    <w:abstractNumId w:val="11"/>
  </w:num>
  <w:num w:numId="18">
    <w:abstractNumId w:val="4"/>
  </w:num>
  <w:num w:numId="19">
    <w:abstractNumId w:val="27"/>
  </w:num>
  <w:num w:numId="20">
    <w:abstractNumId w:val="35"/>
  </w:num>
  <w:num w:numId="21">
    <w:abstractNumId w:val="0"/>
  </w:num>
  <w:num w:numId="22">
    <w:abstractNumId w:val="16"/>
  </w:num>
  <w:num w:numId="23">
    <w:abstractNumId w:val="9"/>
  </w:num>
  <w:num w:numId="24">
    <w:abstractNumId w:val="26"/>
  </w:num>
  <w:num w:numId="25">
    <w:abstractNumId w:val="22"/>
  </w:num>
  <w:num w:numId="26">
    <w:abstractNumId w:val="32"/>
  </w:num>
  <w:num w:numId="27">
    <w:abstractNumId w:val="13"/>
  </w:num>
  <w:num w:numId="28">
    <w:abstractNumId w:val="24"/>
  </w:num>
  <w:num w:numId="29">
    <w:abstractNumId w:val="14"/>
  </w:num>
  <w:num w:numId="30">
    <w:abstractNumId w:val="7"/>
  </w:num>
  <w:num w:numId="31">
    <w:abstractNumId w:val="1"/>
  </w:num>
  <w:num w:numId="32">
    <w:abstractNumId w:val="5"/>
  </w:num>
  <w:num w:numId="33">
    <w:abstractNumId w:val="28"/>
  </w:num>
  <w:num w:numId="34">
    <w:abstractNumId w:val="42"/>
  </w:num>
  <w:num w:numId="35">
    <w:abstractNumId w:val="8"/>
  </w:num>
  <w:num w:numId="36">
    <w:abstractNumId w:val="25"/>
  </w:num>
  <w:num w:numId="37">
    <w:abstractNumId w:val="29"/>
  </w:num>
  <w:num w:numId="38">
    <w:abstractNumId w:val="20"/>
  </w:num>
  <w:num w:numId="39">
    <w:abstractNumId w:val="10"/>
  </w:num>
  <w:num w:numId="40">
    <w:abstractNumId w:val="39"/>
  </w:num>
  <w:num w:numId="41">
    <w:abstractNumId w:val="33"/>
  </w:num>
  <w:num w:numId="42">
    <w:abstractNumId w:val="12"/>
  </w:num>
  <w:num w:numId="43">
    <w:abstractNumId w:val="41"/>
  </w:num>
  <w:num w:numId="44">
    <w:abstractNumId w:val="2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20"/>
  <w:displayHorizont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0761F"/>
    <w:rsid w:val="000152DA"/>
    <w:rsid w:val="0001591A"/>
    <w:rsid w:val="00016B69"/>
    <w:rsid w:val="00020266"/>
    <w:rsid w:val="00020EAD"/>
    <w:rsid w:val="00021995"/>
    <w:rsid w:val="000229E9"/>
    <w:rsid w:val="00022D0C"/>
    <w:rsid w:val="000349D3"/>
    <w:rsid w:val="00035180"/>
    <w:rsid w:val="00040913"/>
    <w:rsid w:val="0004381B"/>
    <w:rsid w:val="00044263"/>
    <w:rsid w:val="00046A88"/>
    <w:rsid w:val="00052E50"/>
    <w:rsid w:val="00055D75"/>
    <w:rsid w:val="00072377"/>
    <w:rsid w:val="000747CD"/>
    <w:rsid w:val="00077437"/>
    <w:rsid w:val="00080148"/>
    <w:rsid w:val="00081877"/>
    <w:rsid w:val="000838B6"/>
    <w:rsid w:val="000870FA"/>
    <w:rsid w:val="000929A8"/>
    <w:rsid w:val="0009612F"/>
    <w:rsid w:val="000A381F"/>
    <w:rsid w:val="000A6E94"/>
    <w:rsid w:val="000B0695"/>
    <w:rsid w:val="000B21B7"/>
    <w:rsid w:val="000B5E38"/>
    <w:rsid w:val="000C021D"/>
    <w:rsid w:val="000C1CE5"/>
    <w:rsid w:val="000C1DA0"/>
    <w:rsid w:val="000C2728"/>
    <w:rsid w:val="000D4EA5"/>
    <w:rsid w:val="000E09EE"/>
    <w:rsid w:val="000E0BB0"/>
    <w:rsid w:val="000E1544"/>
    <w:rsid w:val="000E487F"/>
    <w:rsid w:val="000E53FD"/>
    <w:rsid w:val="000F3832"/>
    <w:rsid w:val="000F3BA0"/>
    <w:rsid w:val="000F4E57"/>
    <w:rsid w:val="001024D0"/>
    <w:rsid w:val="001029C4"/>
    <w:rsid w:val="001078CB"/>
    <w:rsid w:val="00112CC6"/>
    <w:rsid w:val="00116772"/>
    <w:rsid w:val="0012025E"/>
    <w:rsid w:val="00122101"/>
    <w:rsid w:val="00124F59"/>
    <w:rsid w:val="00130AA1"/>
    <w:rsid w:val="0013530B"/>
    <w:rsid w:val="001405EF"/>
    <w:rsid w:val="00143AF1"/>
    <w:rsid w:val="001447BA"/>
    <w:rsid w:val="00144CD3"/>
    <w:rsid w:val="001470C1"/>
    <w:rsid w:val="001471A3"/>
    <w:rsid w:val="00150E5C"/>
    <w:rsid w:val="00154760"/>
    <w:rsid w:val="00155123"/>
    <w:rsid w:val="00157AE8"/>
    <w:rsid w:val="00162529"/>
    <w:rsid w:val="00162BDC"/>
    <w:rsid w:val="00170AA6"/>
    <w:rsid w:val="00171145"/>
    <w:rsid w:val="0017184F"/>
    <w:rsid w:val="001727E3"/>
    <w:rsid w:val="00172FFB"/>
    <w:rsid w:val="00180567"/>
    <w:rsid w:val="00182AC2"/>
    <w:rsid w:val="00184AF9"/>
    <w:rsid w:val="001857E4"/>
    <w:rsid w:val="00187A27"/>
    <w:rsid w:val="00190475"/>
    <w:rsid w:val="001B6DBD"/>
    <w:rsid w:val="001B6FFA"/>
    <w:rsid w:val="001B7477"/>
    <w:rsid w:val="001C4A92"/>
    <w:rsid w:val="001D33E8"/>
    <w:rsid w:val="001D586B"/>
    <w:rsid w:val="001E7858"/>
    <w:rsid w:val="001F11AA"/>
    <w:rsid w:val="001F238A"/>
    <w:rsid w:val="001F3E7C"/>
    <w:rsid w:val="00200387"/>
    <w:rsid w:val="0020105A"/>
    <w:rsid w:val="002241CF"/>
    <w:rsid w:val="00225C72"/>
    <w:rsid w:val="00230537"/>
    <w:rsid w:val="002341F0"/>
    <w:rsid w:val="002430DF"/>
    <w:rsid w:val="00245CC6"/>
    <w:rsid w:val="00247A48"/>
    <w:rsid w:val="002515B7"/>
    <w:rsid w:val="00251F3E"/>
    <w:rsid w:val="00252C33"/>
    <w:rsid w:val="002628F0"/>
    <w:rsid w:val="00265A74"/>
    <w:rsid w:val="00274012"/>
    <w:rsid w:val="002756C7"/>
    <w:rsid w:val="00276638"/>
    <w:rsid w:val="00276769"/>
    <w:rsid w:val="00280CA5"/>
    <w:rsid w:val="0029079C"/>
    <w:rsid w:val="002927CE"/>
    <w:rsid w:val="002A2A91"/>
    <w:rsid w:val="002A563E"/>
    <w:rsid w:val="002B2322"/>
    <w:rsid w:val="002B79AE"/>
    <w:rsid w:val="002C576D"/>
    <w:rsid w:val="002C69EA"/>
    <w:rsid w:val="002D25DE"/>
    <w:rsid w:val="002D4665"/>
    <w:rsid w:val="002E1D24"/>
    <w:rsid w:val="002E33C0"/>
    <w:rsid w:val="002E4496"/>
    <w:rsid w:val="002E5091"/>
    <w:rsid w:val="002E612C"/>
    <w:rsid w:val="002F2B86"/>
    <w:rsid w:val="002F475D"/>
    <w:rsid w:val="002F6120"/>
    <w:rsid w:val="003172D8"/>
    <w:rsid w:val="00317866"/>
    <w:rsid w:val="00317F58"/>
    <w:rsid w:val="003202F6"/>
    <w:rsid w:val="00322530"/>
    <w:rsid w:val="00324873"/>
    <w:rsid w:val="003262B3"/>
    <w:rsid w:val="00327075"/>
    <w:rsid w:val="00332C6A"/>
    <w:rsid w:val="00334469"/>
    <w:rsid w:val="003347C9"/>
    <w:rsid w:val="00335286"/>
    <w:rsid w:val="00336289"/>
    <w:rsid w:val="003377E4"/>
    <w:rsid w:val="00343E77"/>
    <w:rsid w:val="00350424"/>
    <w:rsid w:val="00350DEE"/>
    <w:rsid w:val="00351EA3"/>
    <w:rsid w:val="0035412F"/>
    <w:rsid w:val="00355D93"/>
    <w:rsid w:val="00361475"/>
    <w:rsid w:val="00363499"/>
    <w:rsid w:val="00365F56"/>
    <w:rsid w:val="00371EF6"/>
    <w:rsid w:val="00372951"/>
    <w:rsid w:val="00374242"/>
    <w:rsid w:val="00381CBB"/>
    <w:rsid w:val="00383795"/>
    <w:rsid w:val="00386F66"/>
    <w:rsid w:val="00387F94"/>
    <w:rsid w:val="00387FAD"/>
    <w:rsid w:val="003951C7"/>
    <w:rsid w:val="0039602E"/>
    <w:rsid w:val="003971BA"/>
    <w:rsid w:val="00397919"/>
    <w:rsid w:val="003B30FC"/>
    <w:rsid w:val="003B3637"/>
    <w:rsid w:val="003B53E3"/>
    <w:rsid w:val="003B6E14"/>
    <w:rsid w:val="003E1146"/>
    <w:rsid w:val="003E46A2"/>
    <w:rsid w:val="003E7800"/>
    <w:rsid w:val="003F01DA"/>
    <w:rsid w:val="003F069A"/>
    <w:rsid w:val="003F1CF9"/>
    <w:rsid w:val="003F2F91"/>
    <w:rsid w:val="003F52A9"/>
    <w:rsid w:val="00400304"/>
    <w:rsid w:val="004019E8"/>
    <w:rsid w:val="00405E48"/>
    <w:rsid w:val="00412200"/>
    <w:rsid w:val="0041411F"/>
    <w:rsid w:val="00420DED"/>
    <w:rsid w:val="004270D1"/>
    <w:rsid w:val="0043603F"/>
    <w:rsid w:val="00436445"/>
    <w:rsid w:val="00437139"/>
    <w:rsid w:val="004408DB"/>
    <w:rsid w:val="00440CBF"/>
    <w:rsid w:val="0044167D"/>
    <w:rsid w:val="00443402"/>
    <w:rsid w:val="00445F94"/>
    <w:rsid w:val="004520F4"/>
    <w:rsid w:val="0045428E"/>
    <w:rsid w:val="004632DF"/>
    <w:rsid w:val="004636E0"/>
    <w:rsid w:val="00463DF9"/>
    <w:rsid w:val="004640BB"/>
    <w:rsid w:val="00473AEB"/>
    <w:rsid w:val="00477DBC"/>
    <w:rsid w:val="00487DF9"/>
    <w:rsid w:val="00491139"/>
    <w:rsid w:val="00492E05"/>
    <w:rsid w:val="00492E75"/>
    <w:rsid w:val="004A34BA"/>
    <w:rsid w:val="004A5ED2"/>
    <w:rsid w:val="004A6961"/>
    <w:rsid w:val="004A70F3"/>
    <w:rsid w:val="004C1419"/>
    <w:rsid w:val="004C3644"/>
    <w:rsid w:val="004D71D1"/>
    <w:rsid w:val="004E0A4E"/>
    <w:rsid w:val="004E5B67"/>
    <w:rsid w:val="004E6034"/>
    <w:rsid w:val="004F2010"/>
    <w:rsid w:val="005027FC"/>
    <w:rsid w:val="00512B8C"/>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F09"/>
    <w:rsid w:val="005664D8"/>
    <w:rsid w:val="00566F5A"/>
    <w:rsid w:val="005746B1"/>
    <w:rsid w:val="00576264"/>
    <w:rsid w:val="00576911"/>
    <w:rsid w:val="005828EA"/>
    <w:rsid w:val="00585D2C"/>
    <w:rsid w:val="00590A63"/>
    <w:rsid w:val="005932A3"/>
    <w:rsid w:val="005950E7"/>
    <w:rsid w:val="00595B8E"/>
    <w:rsid w:val="00595BFD"/>
    <w:rsid w:val="005A7B84"/>
    <w:rsid w:val="005B008A"/>
    <w:rsid w:val="005B384E"/>
    <w:rsid w:val="005B4B99"/>
    <w:rsid w:val="005B59C5"/>
    <w:rsid w:val="005C0794"/>
    <w:rsid w:val="005C21A5"/>
    <w:rsid w:val="005C5760"/>
    <w:rsid w:val="005C57D7"/>
    <w:rsid w:val="005C7180"/>
    <w:rsid w:val="005D360D"/>
    <w:rsid w:val="005D64AE"/>
    <w:rsid w:val="005E1DD1"/>
    <w:rsid w:val="005E210F"/>
    <w:rsid w:val="005E3324"/>
    <w:rsid w:val="005E3A79"/>
    <w:rsid w:val="005F151D"/>
    <w:rsid w:val="005F4D1C"/>
    <w:rsid w:val="005F6B6C"/>
    <w:rsid w:val="0060173B"/>
    <w:rsid w:val="00610DE7"/>
    <w:rsid w:val="00613783"/>
    <w:rsid w:val="006175B8"/>
    <w:rsid w:val="00620AB0"/>
    <w:rsid w:val="00620C72"/>
    <w:rsid w:val="00620FCE"/>
    <w:rsid w:val="0064118D"/>
    <w:rsid w:val="006447F4"/>
    <w:rsid w:val="0065002A"/>
    <w:rsid w:val="00655542"/>
    <w:rsid w:val="00656E60"/>
    <w:rsid w:val="00660019"/>
    <w:rsid w:val="00660CB2"/>
    <w:rsid w:val="00666874"/>
    <w:rsid w:val="0067010B"/>
    <w:rsid w:val="00670231"/>
    <w:rsid w:val="0067272C"/>
    <w:rsid w:val="00675CD1"/>
    <w:rsid w:val="00676613"/>
    <w:rsid w:val="0067748F"/>
    <w:rsid w:val="00684639"/>
    <w:rsid w:val="006873EC"/>
    <w:rsid w:val="00691E03"/>
    <w:rsid w:val="00694C31"/>
    <w:rsid w:val="00695B90"/>
    <w:rsid w:val="00696734"/>
    <w:rsid w:val="006A1301"/>
    <w:rsid w:val="006A4888"/>
    <w:rsid w:val="006B2338"/>
    <w:rsid w:val="006B5034"/>
    <w:rsid w:val="006B735C"/>
    <w:rsid w:val="006C186F"/>
    <w:rsid w:val="006C41D4"/>
    <w:rsid w:val="006C4A6C"/>
    <w:rsid w:val="006C72AF"/>
    <w:rsid w:val="006D0710"/>
    <w:rsid w:val="006D64AA"/>
    <w:rsid w:val="006E16D6"/>
    <w:rsid w:val="006E22CB"/>
    <w:rsid w:val="006F14F4"/>
    <w:rsid w:val="006F5709"/>
    <w:rsid w:val="00704CA9"/>
    <w:rsid w:val="0070770C"/>
    <w:rsid w:val="007113B4"/>
    <w:rsid w:val="00723E3B"/>
    <w:rsid w:val="0073050A"/>
    <w:rsid w:val="00730D1B"/>
    <w:rsid w:val="00732C7C"/>
    <w:rsid w:val="007347AE"/>
    <w:rsid w:val="007370AB"/>
    <w:rsid w:val="0073738D"/>
    <w:rsid w:val="00737C02"/>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72FEF"/>
    <w:rsid w:val="0077307B"/>
    <w:rsid w:val="00773B1F"/>
    <w:rsid w:val="007758E4"/>
    <w:rsid w:val="00775CA1"/>
    <w:rsid w:val="007764AF"/>
    <w:rsid w:val="007871F9"/>
    <w:rsid w:val="00787FB2"/>
    <w:rsid w:val="0079263B"/>
    <w:rsid w:val="007953AB"/>
    <w:rsid w:val="0079590A"/>
    <w:rsid w:val="007A0E0E"/>
    <w:rsid w:val="007A2EC8"/>
    <w:rsid w:val="007A7C0F"/>
    <w:rsid w:val="007A7D2E"/>
    <w:rsid w:val="007B2524"/>
    <w:rsid w:val="007C2746"/>
    <w:rsid w:val="007C3368"/>
    <w:rsid w:val="007C3C0C"/>
    <w:rsid w:val="007C3EE0"/>
    <w:rsid w:val="007C42E1"/>
    <w:rsid w:val="007C4F28"/>
    <w:rsid w:val="007C51C4"/>
    <w:rsid w:val="007C5727"/>
    <w:rsid w:val="007C7B28"/>
    <w:rsid w:val="007D66B6"/>
    <w:rsid w:val="007E2DB5"/>
    <w:rsid w:val="007E4A2D"/>
    <w:rsid w:val="007E71B1"/>
    <w:rsid w:val="007F1037"/>
    <w:rsid w:val="007F2703"/>
    <w:rsid w:val="007F60AB"/>
    <w:rsid w:val="00800817"/>
    <w:rsid w:val="0080189F"/>
    <w:rsid w:val="00803E23"/>
    <w:rsid w:val="00804068"/>
    <w:rsid w:val="0081343F"/>
    <w:rsid w:val="00813E60"/>
    <w:rsid w:val="0082074C"/>
    <w:rsid w:val="0082119F"/>
    <w:rsid w:val="00823BAE"/>
    <w:rsid w:val="00824732"/>
    <w:rsid w:val="00827509"/>
    <w:rsid w:val="008314CE"/>
    <w:rsid w:val="00832D6A"/>
    <w:rsid w:val="0083472C"/>
    <w:rsid w:val="008362DF"/>
    <w:rsid w:val="00842DE5"/>
    <w:rsid w:val="0084341A"/>
    <w:rsid w:val="00844F82"/>
    <w:rsid w:val="008556B2"/>
    <w:rsid w:val="008564AD"/>
    <w:rsid w:val="00856E37"/>
    <w:rsid w:val="008609DC"/>
    <w:rsid w:val="00861BFA"/>
    <w:rsid w:val="00863D83"/>
    <w:rsid w:val="00863E3B"/>
    <w:rsid w:val="00865A3C"/>
    <w:rsid w:val="0086726C"/>
    <w:rsid w:val="00871EFD"/>
    <w:rsid w:val="00884913"/>
    <w:rsid w:val="0088544A"/>
    <w:rsid w:val="00892951"/>
    <w:rsid w:val="00892BC5"/>
    <w:rsid w:val="008968FD"/>
    <w:rsid w:val="008972F4"/>
    <w:rsid w:val="00897320"/>
    <w:rsid w:val="008A0D67"/>
    <w:rsid w:val="008A7EF9"/>
    <w:rsid w:val="008B110E"/>
    <w:rsid w:val="008B547E"/>
    <w:rsid w:val="008B78E5"/>
    <w:rsid w:val="008C3F9C"/>
    <w:rsid w:val="008C4D49"/>
    <w:rsid w:val="008C5BB1"/>
    <w:rsid w:val="008D0E7B"/>
    <w:rsid w:val="008D4B2F"/>
    <w:rsid w:val="008D531F"/>
    <w:rsid w:val="008D5CAE"/>
    <w:rsid w:val="008D5F6A"/>
    <w:rsid w:val="008E19ED"/>
    <w:rsid w:val="008E52C6"/>
    <w:rsid w:val="008E6AD6"/>
    <w:rsid w:val="008F529A"/>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919"/>
    <w:rsid w:val="00983FF2"/>
    <w:rsid w:val="00984796"/>
    <w:rsid w:val="009853B8"/>
    <w:rsid w:val="00987120"/>
    <w:rsid w:val="00987A81"/>
    <w:rsid w:val="009A4961"/>
    <w:rsid w:val="009A4AAC"/>
    <w:rsid w:val="009A64E6"/>
    <w:rsid w:val="009B2151"/>
    <w:rsid w:val="009B31C6"/>
    <w:rsid w:val="009B7768"/>
    <w:rsid w:val="009C3737"/>
    <w:rsid w:val="009C74D1"/>
    <w:rsid w:val="009D21E7"/>
    <w:rsid w:val="009D2FFF"/>
    <w:rsid w:val="009D5B8A"/>
    <w:rsid w:val="009D7B4C"/>
    <w:rsid w:val="009E03FF"/>
    <w:rsid w:val="009E3104"/>
    <w:rsid w:val="009E3726"/>
    <w:rsid w:val="009E3BB1"/>
    <w:rsid w:val="009E5E4F"/>
    <w:rsid w:val="009E61E2"/>
    <w:rsid w:val="009F11F5"/>
    <w:rsid w:val="009F5185"/>
    <w:rsid w:val="009F5256"/>
    <w:rsid w:val="00A03FCC"/>
    <w:rsid w:val="00A043DF"/>
    <w:rsid w:val="00A10C88"/>
    <w:rsid w:val="00A123B7"/>
    <w:rsid w:val="00A16D36"/>
    <w:rsid w:val="00A2694D"/>
    <w:rsid w:val="00A40E1F"/>
    <w:rsid w:val="00A41928"/>
    <w:rsid w:val="00A52C37"/>
    <w:rsid w:val="00A57C4A"/>
    <w:rsid w:val="00A604FD"/>
    <w:rsid w:val="00A7142D"/>
    <w:rsid w:val="00A84E25"/>
    <w:rsid w:val="00A86BE3"/>
    <w:rsid w:val="00A90BCA"/>
    <w:rsid w:val="00A9217A"/>
    <w:rsid w:val="00A94646"/>
    <w:rsid w:val="00AA3279"/>
    <w:rsid w:val="00AA4184"/>
    <w:rsid w:val="00AA4FFF"/>
    <w:rsid w:val="00AA774D"/>
    <w:rsid w:val="00AB3DB3"/>
    <w:rsid w:val="00AB5C3B"/>
    <w:rsid w:val="00AB69AC"/>
    <w:rsid w:val="00AC0429"/>
    <w:rsid w:val="00AC15EF"/>
    <w:rsid w:val="00AC2362"/>
    <w:rsid w:val="00AC6834"/>
    <w:rsid w:val="00AD4733"/>
    <w:rsid w:val="00AE1D68"/>
    <w:rsid w:val="00AE253B"/>
    <w:rsid w:val="00AE334B"/>
    <w:rsid w:val="00AE472C"/>
    <w:rsid w:val="00AE55C7"/>
    <w:rsid w:val="00AF481B"/>
    <w:rsid w:val="00B01599"/>
    <w:rsid w:val="00B035D1"/>
    <w:rsid w:val="00B047A9"/>
    <w:rsid w:val="00B04C81"/>
    <w:rsid w:val="00B152DA"/>
    <w:rsid w:val="00B16C30"/>
    <w:rsid w:val="00B20F89"/>
    <w:rsid w:val="00B214E0"/>
    <w:rsid w:val="00B275EB"/>
    <w:rsid w:val="00B32AFC"/>
    <w:rsid w:val="00B41119"/>
    <w:rsid w:val="00B43281"/>
    <w:rsid w:val="00B46C22"/>
    <w:rsid w:val="00B5280E"/>
    <w:rsid w:val="00B67E09"/>
    <w:rsid w:val="00B738AC"/>
    <w:rsid w:val="00B74076"/>
    <w:rsid w:val="00B8289B"/>
    <w:rsid w:val="00B831C6"/>
    <w:rsid w:val="00B873DA"/>
    <w:rsid w:val="00B87896"/>
    <w:rsid w:val="00B901BE"/>
    <w:rsid w:val="00B91C90"/>
    <w:rsid w:val="00B958EC"/>
    <w:rsid w:val="00BA5323"/>
    <w:rsid w:val="00BA64C8"/>
    <w:rsid w:val="00BA6827"/>
    <w:rsid w:val="00BB57A5"/>
    <w:rsid w:val="00BB642D"/>
    <w:rsid w:val="00BB77F5"/>
    <w:rsid w:val="00BB79F0"/>
    <w:rsid w:val="00BC05E9"/>
    <w:rsid w:val="00BC2608"/>
    <w:rsid w:val="00BC2899"/>
    <w:rsid w:val="00BC3391"/>
    <w:rsid w:val="00BC35B9"/>
    <w:rsid w:val="00BC3D29"/>
    <w:rsid w:val="00BC3E55"/>
    <w:rsid w:val="00BC4F70"/>
    <w:rsid w:val="00BD1807"/>
    <w:rsid w:val="00BD1959"/>
    <w:rsid w:val="00BE5379"/>
    <w:rsid w:val="00BF0621"/>
    <w:rsid w:val="00BF4C41"/>
    <w:rsid w:val="00C07507"/>
    <w:rsid w:val="00C1142F"/>
    <w:rsid w:val="00C12569"/>
    <w:rsid w:val="00C201E3"/>
    <w:rsid w:val="00C226F8"/>
    <w:rsid w:val="00C278F3"/>
    <w:rsid w:val="00C326B3"/>
    <w:rsid w:val="00C32FB8"/>
    <w:rsid w:val="00C35C6F"/>
    <w:rsid w:val="00C50834"/>
    <w:rsid w:val="00C55360"/>
    <w:rsid w:val="00C572EB"/>
    <w:rsid w:val="00C61955"/>
    <w:rsid w:val="00C62F0D"/>
    <w:rsid w:val="00C64766"/>
    <w:rsid w:val="00C64EFA"/>
    <w:rsid w:val="00C85FE8"/>
    <w:rsid w:val="00C920BF"/>
    <w:rsid w:val="00C95434"/>
    <w:rsid w:val="00C96F94"/>
    <w:rsid w:val="00CA1C23"/>
    <w:rsid w:val="00CA1C33"/>
    <w:rsid w:val="00CA25EB"/>
    <w:rsid w:val="00CA7CAB"/>
    <w:rsid w:val="00CB283D"/>
    <w:rsid w:val="00CC0EAF"/>
    <w:rsid w:val="00CC4D9F"/>
    <w:rsid w:val="00CD127E"/>
    <w:rsid w:val="00CD2542"/>
    <w:rsid w:val="00CD25FF"/>
    <w:rsid w:val="00CD4E3C"/>
    <w:rsid w:val="00CD5EB6"/>
    <w:rsid w:val="00CE28BE"/>
    <w:rsid w:val="00CE5538"/>
    <w:rsid w:val="00CE6ED3"/>
    <w:rsid w:val="00CF2769"/>
    <w:rsid w:val="00D00513"/>
    <w:rsid w:val="00D00B9B"/>
    <w:rsid w:val="00D01884"/>
    <w:rsid w:val="00D024F3"/>
    <w:rsid w:val="00D0487A"/>
    <w:rsid w:val="00D06A2F"/>
    <w:rsid w:val="00D10CDD"/>
    <w:rsid w:val="00D1215D"/>
    <w:rsid w:val="00D147DC"/>
    <w:rsid w:val="00D148DF"/>
    <w:rsid w:val="00D20C7E"/>
    <w:rsid w:val="00D247C2"/>
    <w:rsid w:val="00D25ACE"/>
    <w:rsid w:val="00D32F10"/>
    <w:rsid w:val="00D43430"/>
    <w:rsid w:val="00D43FB2"/>
    <w:rsid w:val="00D4597D"/>
    <w:rsid w:val="00D5187E"/>
    <w:rsid w:val="00D52B4A"/>
    <w:rsid w:val="00D573AE"/>
    <w:rsid w:val="00D60567"/>
    <w:rsid w:val="00D60904"/>
    <w:rsid w:val="00D72AAD"/>
    <w:rsid w:val="00D7597F"/>
    <w:rsid w:val="00D770C4"/>
    <w:rsid w:val="00D77BB7"/>
    <w:rsid w:val="00D84366"/>
    <w:rsid w:val="00D860EA"/>
    <w:rsid w:val="00D8728B"/>
    <w:rsid w:val="00D9663A"/>
    <w:rsid w:val="00DA0F5A"/>
    <w:rsid w:val="00DA5158"/>
    <w:rsid w:val="00DA694E"/>
    <w:rsid w:val="00DA72FC"/>
    <w:rsid w:val="00DA760A"/>
    <w:rsid w:val="00DB5C1A"/>
    <w:rsid w:val="00DC2ED9"/>
    <w:rsid w:val="00DC4C12"/>
    <w:rsid w:val="00DC68F6"/>
    <w:rsid w:val="00DD0E77"/>
    <w:rsid w:val="00DE0277"/>
    <w:rsid w:val="00DF00EE"/>
    <w:rsid w:val="00DF092C"/>
    <w:rsid w:val="00DF1824"/>
    <w:rsid w:val="00DF6281"/>
    <w:rsid w:val="00E00518"/>
    <w:rsid w:val="00E02551"/>
    <w:rsid w:val="00E17822"/>
    <w:rsid w:val="00E21C31"/>
    <w:rsid w:val="00E31DB5"/>
    <w:rsid w:val="00E31DE8"/>
    <w:rsid w:val="00E326DD"/>
    <w:rsid w:val="00E40534"/>
    <w:rsid w:val="00E40B5A"/>
    <w:rsid w:val="00E507BA"/>
    <w:rsid w:val="00E51DE8"/>
    <w:rsid w:val="00E568DE"/>
    <w:rsid w:val="00E56DBD"/>
    <w:rsid w:val="00E60077"/>
    <w:rsid w:val="00E61BB4"/>
    <w:rsid w:val="00E6362D"/>
    <w:rsid w:val="00E71104"/>
    <w:rsid w:val="00E712C0"/>
    <w:rsid w:val="00E74EDC"/>
    <w:rsid w:val="00E772BA"/>
    <w:rsid w:val="00E86F68"/>
    <w:rsid w:val="00E87493"/>
    <w:rsid w:val="00E87693"/>
    <w:rsid w:val="00E95766"/>
    <w:rsid w:val="00EA0005"/>
    <w:rsid w:val="00EB14ED"/>
    <w:rsid w:val="00EB5A5E"/>
    <w:rsid w:val="00EC250D"/>
    <w:rsid w:val="00EC26CD"/>
    <w:rsid w:val="00EC4539"/>
    <w:rsid w:val="00ED2B0C"/>
    <w:rsid w:val="00ED3F64"/>
    <w:rsid w:val="00ED54BE"/>
    <w:rsid w:val="00ED6DF3"/>
    <w:rsid w:val="00ED759B"/>
    <w:rsid w:val="00EE7953"/>
    <w:rsid w:val="00EF0E96"/>
    <w:rsid w:val="00EF2758"/>
    <w:rsid w:val="00EF3458"/>
    <w:rsid w:val="00EF4BAA"/>
    <w:rsid w:val="00EF7718"/>
    <w:rsid w:val="00F01C26"/>
    <w:rsid w:val="00F0288F"/>
    <w:rsid w:val="00F04F62"/>
    <w:rsid w:val="00F13239"/>
    <w:rsid w:val="00F17591"/>
    <w:rsid w:val="00F20BC2"/>
    <w:rsid w:val="00F25AC7"/>
    <w:rsid w:val="00F26558"/>
    <w:rsid w:val="00F2655C"/>
    <w:rsid w:val="00F2704E"/>
    <w:rsid w:val="00F34E31"/>
    <w:rsid w:val="00F40B18"/>
    <w:rsid w:val="00F41EDF"/>
    <w:rsid w:val="00F52B71"/>
    <w:rsid w:val="00F55C02"/>
    <w:rsid w:val="00F5644B"/>
    <w:rsid w:val="00F60019"/>
    <w:rsid w:val="00F6088E"/>
    <w:rsid w:val="00F64ED2"/>
    <w:rsid w:val="00F7113F"/>
    <w:rsid w:val="00F72A9A"/>
    <w:rsid w:val="00F7328A"/>
    <w:rsid w:val="00F80B54"/>
    <w:rsid w:val="00F85B67"/>
    <w:rsid w:val="00F86A11"/>
    <w:rsid w:val="00F87B46"/>
    <w:rsid w:val="00F945B4"/>
    <w:rsid w:val="00F95408"/>
    <w:rsid w:val="00F97F4E"/>
    <w:rsid w:val="00FA40EC"/>
    <w:rsid w:val="00FB1B31"/>
    <w:rsid w:val="00FB695E"/>
    <w:rsid w:val="00FB785C"/>
    <w:rsid w:val="00FB7DCC"/>
    <w:rsid w:val="00FC5CED"/>
    <w:rsid w:val="00FC6AAB"/>
    <w:rsid w:val="00FC76EB"/>
    <w:rsid w:val="00FD416C"/>
    <w:rsid w:val="00FD73E6"/>
    <w:rsid w:val="00FE0AFD"/>
    <w:rsid w:val="00FE6503"/>
    <w:rsid w:val="00FF3798"/>
    <w:rsid w:val="00FF39BD"/>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4ADAEB62"/>
  <w15:docId w15:val="{7848F70C-C277-431D-837A-6440A886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285090">
      <w:bodyDiv w:val="1"/>
      <w:marLeft w:val="0"/>
      <w:marRight w:val="750"/>
      <w:marTop w:val="0"/>
      <w:marBottom w:val="0"/>
      <w:divBdr>
        <w:top w:val="none" w:sz="0" w:space="0" w:color="auto"/>
        <w:left w:val="none" w:sz="0" w:space="0" w:color="auto"/>
        <w:bottom w:val="none" w:sz="0" w:space="0" w:color="auto"/>
        <w:right w:val="none" w:sz="0" w:space="0" w:color="auto"/>
      </w:divBdr>
      <w:divsChild>
        <w:div w:id="955258221">
          <w:marLeft w:val="0"/>
          <w:marRight w:val="0"/>
          <w:marTop w:val="0"/>
          <w:marBottom w:val="0"/>
          <w:divBdr>
            <w:top w:val="none" w:sz="0" w:space="0" w:color="auto"/>
            <w:left w:val="none" w:sz="0" w:space="0" w:color="auto"/>
            <w:bottom w:val="none" w:sz="0" w:space="0" w:color="auto"/>
            <w:right w:val="none" w:sz="0" w:space="0" w:color="auto"/>
          </w:divBdr>
          <w:divsChild>
            <w:div w:id="1719233662">
              <w:marLeft w:val="0"/>
              <w:marRight w:val="0"/>
              <w:marTop w:val="0"/>
              <w:marBottom w:val="0"/>
              <w:divBdr>
                <w:top w:val="none" w:sz="0" w:space="0" w:color="auto"/>
                <w:left w:val="none" w:sz="0" w:space="0" w:color="auto"/>
                <w:bottom w:val="none" w:sz="0" w:space="0" w:color="auto"/>
                <w:right w:val="none" w:sz="0" w:space="0" w:color="auto"/>
              </w:divBdr>
              <w:divsChild>
                <w:div w:id="1724717581">
                  <w:marLeft w:val="0"/>
                  <w:marRight w:val="0"/>
                  <w:marTop w:val="0"/>
                  <w:marBottom w:val="0"/>
                  <w:divBdr>
                    <w:top w:val="none" w:sz="0" w:space="0" w:color="auto"/>
                    <w:left w:val="none" w:sz="0" w:space="0" w:color="auto"/>
                    <w:bottom w:val="none" w:sz="0" w:space="0" w:color="auto"/>
                    <w:right w:val="none" w:sz="0" w:space="0" w:color="auto"/>
                  </w:divBdr>
                  <w:divsChild>
                    <w:div w:id="1668898301">
                      <w:marLeft w:val="-225"/>
                      <w:marRight w:val="-225"/>
                      <w:marTop w:val="0"/>
                      <w:marBottom w:val="0"/>
                      <w:divBdr>
                        <w:top w:val="none" w:sz="0" w:space="0" w:color="auto"/>
                        <w:left w:val="none" w:sz="0" w:space="0" w:color="auto"/>
                        <w:bottom w:val="none" w:sz="0" w:space="0" w:color="auto"/>
                        <w:right w:val="none" w:sz="0" w:space="0" w:color="auto"/>
                      </w:divBdr>
                      <w:divsChild>
                        <w:div w:id="812869952">
                          <w:marLeft w:val="0"/>
                          <w:marRight w:val="0"/>
                          <w:marTop w:val="0"/>
                          <w:marBottom w:val="0"/>
                          <w:divBdr>
                            <w:top w:val="none" w:sz="0" w:space="0" w:color="auto"/>
                            <w:left w:val="none" w:sz="0" w:space="0" w:color="auto"/>
                            <w:bottom w:val="none" w:sz="0" w:space="0" w:color="auto"/>
                            <w:right w:val="none" w:sz="0" w:space="0" w:color="auto"/>
                          </w:divBdr>
                          <w:divsChild>
                            <w:div w:id="1086730848">
                              <w:marLeft w:val="0"/>
                              <w:marRight w:val="0"/>
                              <w:marTop w:val="0"/>
                              <w:marBottom w:val="0"/>
                              <w:divBdr>
                                <w:top w:val="none" w:sz="0" w:space="0" w:color="auto"/>
                                <w:left w:val="none" w:sz="0" w:space="0" w:color="auto"/>
                                <w:bottom w:val="none" w:sz="0" w:space="0" w:color="auto"/>
                                <w:right w:val="none" w:sz="0" w:space="0" w:color="auto"/>
                              </w:divBdr>
                              <w:divsChild>
                                <w:div w:id="1599632734">
                                  <w:marLeft w:val="0"/>
                                  <w:marRight w:val="0"/>
                                  <w:marTop w:val="0"/>
                                  <w:marBottom w:val="0"/>
                                  <w:divBdr>
                                    <w:top w:val="none" w:sz="0" w:space="0" w:color="auto"/>
                                    <w:left w:val="none" w:sz="0" w:space="0" w:color="auto"/>
                                    <w:bottom w:val="none" w:sz="0" w:space="0" w:color="auto"/>
                                    <w:right w:val="none" w:sz="0" w:space="0" w:color="auto"/>
                                  </w:divBdr>
                                  <w:divsChild>
                                    <w:div w:id="924075522">
                                      <w:marLeft w:val="0"/>
                                      <w:marRight w:val="0"/>
                                      <w:marTop w:val="0"/>
                                      <w:marBottom w:val="0"/>
                                      <w:divBdr>
                                        <w:top w:val="none" w:sz="0" w:space="0" w:color="auto"/>
                                        <w:left w:val="none" w:sz="0" w:space="0" w:color="auto"/>
                                        <w:bottom w:val="none" w:sz="0" w:space="0" w:color="auto"/>
                                        <w:right w:val="none" w:sz="0" w:space="0" w:color="auto"/>
                                      </w:divBdr>
                                      <w:divsChild>
                                        <w:div w:id="19641152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765846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9016418">
                                                  <w:marLeft w:val="0"/>
                                                  <w:marRight w:val="0"/>
                                                  <w:marTop w:val="0"/>
                                                  <w:marBottom w:val="0"/>
                                                  <w:divBdr>
                                                    <w:top w:val="none" w:sz="0" w:space="0" w:color="auto"/>
                                                    <w:left w:val="none" w:sz="0" w:space="0" w:color="auto"/>
                                                    <w:bottom w:val="none" w:sz="0" w:space="0" w:color="auto"/>
                                                    <w:right w:val="none" w:sz="0" w:space="0" w:color="auto"/>
                                                  </w:divBdr>
                                                  <w:divsChild>
                                                    <w:div w:id="5768695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47884989">
                                                  <w:marLeft w:val="0"/>
                                                  <w:marRight w:val="0"/>
                                                  <w:marTop w:val="0"/>
                                                  <w:marBottom w:val="0"/>
                                                  <w:divBdr>
                                                    <w:top w:val="none" w:sz="0" w:space="0" w:color="auto"/>
                                                    <w:left w:val="none" w:sz="0" w:space="0" w:color="auto"/>
                                                    <w:bottom w:val="none" w:sz="0" w:space="0" w:color="auto"/>
                                                    <w:right w:val="none" w:sz="0" w:space="0" w:color="auto"/>
                                                  </w:divBdr>
                                                  <w:divsChild>
                                                    <w:div w:id="10807616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52493811">
                                                          <w:marLeft w:val="0"/>
                                                          <w:marRight w:val="0"/>
                                                          <w:marTop w:val="0"/>
                                                          <w:marBottom w:val="0"/>
                                                          <w:divBdr>
                                                            <w:top w:val="none" w:sz="0" w:space="0" w:color="auto"/>
                                                            <w:left w:val="none" w:sz="0" w:space="0" w:color="auto"/>
                                                            <w:bottom w:val="none" w:sz="0" w:space="0" w:color="auto"/>
                                                            <w:right w:val="none" w:sz="0" w:space="0" w:color="auto"/>
                                                          </w:divBdr>
                                                          <w:divsChild>
                                                            <w:div w:id="16450870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23577882">
                                                          <w:marLeft w:val="0"/>
                                                          <w:marRight w:val="0"/>
                                                          <w:marTop w:val="0"/>
                                                          <w:marBottom w:val="0"/>
                                                          <w:divBdr>
                                                            <w:top w:val="none" w:sz="0" w:space="0" w:color="auto"/>
                                                            <w:left w:val="none" w:sz="0" w:space="0" w:color="auto"/>
                                                            <w:bottom w:val="none" w:sz="0" w:space="0" w:color="auto"/>
                                                            <w:right w:val="none" w:sz="0" w:space="0" w:color="auto"/>
                                                          </w:divBdr>
                                                          <w:divsChild>
                                                            <w:div w:id="3788234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989239">
      <w:bodyDiv w:val="1"/>
      <w:marLeft w:val="0"/>
      <w:marRight w:val="750"/>
      <w:marTop w:val="0"/>
      <w:marBottom w:val="0"/>
      <w:divBdr>
        <w:top w:val="none" w:sz="0" w:space="0" w:color="auto"/>
        <w:left w:val="none" w:sz="0" w:space="0" w:color="auto"/>
        <w:bottom w:val="none" w:sz="0" w:space="0" w:color="auto"/>
        <w:right w:val="none" w:sz="0" w:space="0" w:color="auto"/>
      </w:divBdr>
      <w:divsChild>
        <w:div w:id="863517300">
          <w:marLeft w:val="0"/>
          <w:marRight w:val="0"/>
          <w:marTop w:val="0"/>
          <w:marBottom w:val="0"/>
          <w:divBdr>
            <w:top w:val="none" w:sz="0" w:space="0" w:color="auto"/>
            <w:left w:val="none" w:sz="0" w:space="0" w:color="auto"/>
            <w:bottom w:val="none" w:sz="0" w:space="0" w:color="auto"/>
            <w:right w:val="none" w:sz="0" w:space="0" w:color="auto"/>
          </w:divBdr>
          <w:divsChild>
            <w:div w:id="1960182228">
              <w:marLeft w:val="0"/>
              <w:marRight w:val="0"/>
              <w:marTop w:val="0"/>
              <w:marBottom w:val="0"/>
              <w:divBdr>
                <w:top w:val="none" w:sz="0" w:space="0" w:color="auto"/>
                <w:left w:val="none" w:sz="0" w:space="0" w:color="auto"/>
                <w:bottom w:val="none" w:sz="0" w:space="0" w:color="auto"/>
                <w:right w:val="none" w:sz="0" w:space="0" w:color="auto"/>
              </w:divBdr>
              <w:divsChild>
                <w:div w:id="1795557940">
                  <w:marLeft w:val="0"/>
                  <w:marRight w:val="0"/>
                  <w:marTop w:val="0"/>
                  <w:marBottom w:val="0"/>
                  <w:divBdr>
                    <w:top w:val="none" w:sz="0" w:space="0" w:color="auto"/>
                    <w:left w:val="none" w:sz="0" w:space="0" w:color="auto"/>
                    <w:bottom w:val="none" w:sz="0" w:space="0" w:color="auto"/>
                    <w:right w:val="none" w:sz="0" w:space="0" w:color="auto"/>
                  </w:divBdr>
                  <w:divsChild>
                    <w:div w:id="1658071676">
                      <w:marLeft w:val="-225"/>
                      <w:marRight w:val="-225"/>
                      <w:marTop w:val="0"/>
                      <w:marBottom w:val="0"/>
                      <w:divBdr>
                        <w:top w:val="none" w:sz="0" w:space="0" w:color="auto"/>
                        <w:left w:val="none" w:sz="0" w:space="0" w:color="auto"/>
                        <w:bottom w:val="none" w:sz="0" w:space="0" w:color="auto"/>
                        <w:right w:val="none" w:sz="0" w:space="0" w:color="auto"/>
                      </w:divBdr>
                      <w:divsChild>
                        <w:div w:id="1493177995">
                          <w:marLeft w:val="0"/>
                          <w:marRight w:val="0"/>
                          <w:marTop w:val="0"/>
                          <w:marBottom w:val="0"/>
                          <w:divBdr>
                            <w:top w:val="none" w:sz="0" w:space="0" w:color="auto"/>
                            <w:left w:val="none" w:sz="0" w:space="0" w:color="auto"/>
                            <w:bottom w:val="none" w:sz="0" w:space="0" w:color="auto"/>
                            <w:right w:val="none" w:sz="0" w:space="0" w:color="auto"/>
                          </w:divBdr>
                          <w:divsChild>
                            <w:div w:id="1337928035">
                              <w:marLeft w:val="0"/>
                              <w:marRight w:val="0"/>
                              <w:marTop w:val="0"/>
                              <w:marBottom w:val="0"/>
                              <w:divBdr>
                                <w:top w:val="none" w:sz="0" w:space="0" w:color="auto"/>
                                <w:left w:val="none" w:sz="0" w:space="0" w:color="auto"/>
                                <w:bottom w:val="none" w:sz="0" w:space="0" w:color="auto"/>
                                <w:right w:val="none" w:sz="0" w:space="0" w:color="auto"/>
                              </w:divBdr>
                              <w:divsChild>
                                <w:div w:id="1352296644">
                                  <w:marLeft w:val="0"/>
                                  <w:marRight w:val="0"/>
                                  <w:marTop w:val="0"/>
                                  <w:marBottom w:val="0"/>
                                  <w:divBdr>
                                    <w:top w:val="none" w:sz="0" w:space="0" w:color="auto"/>
                                    <w:left w:val="none" w:sz="0" w:space="0" w:color="auto"/>
                                    <w:bottom w:val="none" w:sz="0" w:space="0" w:color="auto"/>
                                    <w:right w:val="none" w:sz="0" w:space="0" w:color="auto"/>
                                  </w:divBdr>
                                  <w:divsChild>
                                    <w:div w:id="496457149">
                                      <w:marLeft w:val="0"/>
                                      <w:marRight w:val="0"/>
                                      <w:marTop w:val="0"/>
                                      <w:marBottom w:val="0"/>
                                      <w:divBdr>
                                        <w:top w:val="none" w:sz="0" w:space="0" w:color="auto"/>
                                        <w:left w:val="none" w:sz="0" w:space="0" w:color="auto"/>
                                        <w:bottom w:val="none" w:sz="0" w:space="0" w:color="auto"/>
                                        <w:right w:val="none" w:sz="0" w:space="0" w:color="auto"/>
                                      </w:divBdr>
                                      <w:divsChild>
                                        <w:div w:id="27814865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7544419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55344500">
                                                  <w:marLeft w:val="0"/>
                                                  <w:marRight w:val="0"/>
                                                  <w:marTop w:val="0"/>
                                                  <w:marBottom w:val="0"/>
                                                  <w:divBdr>
                                                    <w:top w:val="none" w:sz="0" w:space="0" w:color="auto"/>
                                                    <w:left w:val="none" w:sz="0" w:space="0" w:color="auto"/>
                                                    <w:bottom w:val="none" w:sz="0" w:space="0" w:color="auto"/>
                                                    <w:right w:val="none" w:sz="0" w:space="0" w:color="auto"/>
                                                  </w:divBdr>
                                                  <w:divsChild>
                                                    <w:div w:id="12327326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0382359">
                                                  <w:marLeft w:val="0"/>
                                                  <w:marRight w:val="0"/>
                                                  <w:marTop w:val="0"/>
                                                  <w:marBottom w:val="0"/>
                                                  <w:divBdr>
                                                    <w:top w:val="none" w:sz="0" w:space="0" w:color="auto"/>
                                                    <w:left w:val="none" w:sz="0" w:space="0" w:color="auto"/>
                                                    <w:bottom w:val="none" w:sz="0" w:space="0" w:color="auto"/>
                                                    <w:right w:val="none" w:sz="0" w:space="0" w:color="auto"/>
                                                  </w:divBdr>
                                                  <w:divsChild>
                                                    <w:div w:id="11320222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564856">
      <w:bodyDiv w:val="1"/>
      <w:marLeft w:val="0"/>
      <w:marRight w:val="750"/>
      <w:marTop w:val="0"/>
      <w:marBottom w:val="0"/>
      <w:divBdr>
        <w:top w:val="none" w:sz="0" w:space="0" w:color="auto"/>
        <w:left w:val="none" w:sz="0" w:space="0" w:color="auto"/>
        <w:bottom w:val="none" w:sz="0" w:space="0" w:color="auto"/>
        <w:right w:val="none" w:sz="0" w:space="0" w:color="auto"/>
      </w:divBdr>
      <w:divsChild>
        <w:div w:id="1994214276">
          <w:marLeft w:val="0"/>
          <w:marRight w:val="0"/>
          <w:marTop w:val="0"/>
          <w:marBottom w:val="0"/>
          <w:divBdr>
            <w:top w:val="none" w:sz="0" w:space="0" w:color="auto"/>
            <w:left w:val="none" w:sz="0" w:space="0" w:color="auto"/>
            <w:bottom w:val="none" w:sz="0" w:space="0" w:color="auto"/>
            <w:right w:val="none" w:sz="0" w:space="0" w:color="auto"/>
          </w:divBdr>
          <w:divsChild>
            <w:div w:id="870193510">
              <w:marLeft w:val="0"/>
              <w:marRight w:val="0"/>
              <w:marTop w:val="0"/>
              <w:marBottom w:val="0"/>
              <w:divBdr>
                <w:top w:val="none" w:sz="0" w:space="0" w:color="auto"/>
                <w:left w:val="none" w:sz="0" w:space="0" w:color="auto"/>
                <w:bottom w:val="none" w:sz="0" w:space="0" w:color="auto"/>
                <w:right w:val="none" w:sz="0" w:space="0" w:color="auto"/>
              </w:divBdr>
              <w:divsChild>
                <w:div w:id="853148400">
                  <w:marLeft w:val="0"/>
                  <w:marRight w:val="0"/>
                  <w:marTop w:val="0"/>
                  <w:marBottom w:val="0"/>
                  <w:divBdr>
                    <w:top w:val="none" w:sz="0" w:space="0" w:color="auto"/>
                    <w:left w:val="none" w:sz="0" w:space="0" w:color="auto"/>
                    <w:bottom w:val="none" w:sz="0" w:space="0" w:color="auto"/>
                    <w:right w:val="none" w:sz="0" w:space="0" w:color="auto"/>
                  </w:divBdr>
                  <w:divsChild>
                    <w:div w:id="1267884387">
                      <w:marLeft w:val="-225"/>
                      <w:marRight w:val="-225"/>
                      <w:marTop w:val="0"/>
                      <w:marBottom w:val="0"/>
                      <w:divBdr>
                        <w:top w:val="none" w:sz="0" w:space="0" w:color="auto"/>
                        <w:left w:val="none" w:sz="0" w:space="0" w:color="auto"/>
                        <w:bottom w:val="none" w:sz="0" w:space="0" w:color="auto"/>
                        <w:right w:val="none" w:sz="0" w:space="0" w:color="auto"/>
                      </w:divBdr>
                      <w:divsChild>
                        <w:div w:id="1977906773">
                          <w:marLeft w:val="0"/>
                          <w:marRight w:val="0"/>
                          <w:marTop w:val="0"/>
                          <w:marBottom w:val="0"/>
                          <w:divBdr>
                            <w:top w:val="none" w:sz="0" w:space="0" w:color="auto"/>
                            <w:left w:val="none" w:sz="0" w:space="0" w:color="auto"/>
                            <w:bottom w:val="none" w:sz="0" w:space="0" w:color="auto"/>
                            <w:right w:val="none" w:sz="0" w:space="0" w:color="auto"/>
                          </w:divBdr>
                          <w:divsChild>
                            <w:div w:id="677468272">
                              <w:marLeft w:val="0"/>
                              <w:marRight w:val="0"/>
                              <w:marTop w:val="0"/>
                              <w:marBottom w:val="0"/>
                              <w:divBdr>
                                <w:top w:val="none" w:sz="0" w:space="0" w:color="auto"/>
                                <w:left w:val="none" w:sz="0" w:space="0" w:color="auto"/>
                                <w:bottom w:val="none" w:sz="0" w:space="0" w:color="auto"/>
                                <w:right w:val="none" w:sz="0" w:space="0" w:color="auto"/>
                              </w:divBdr>
                              <w:divsChild>
                                <w:div w:id="1983346380">
                                  <w:marLeft w:val="0"/>
                                  <w:marRight w:val="0"/>
                                  <w:marTop w:val="0"/>
                                  <w:marBottom w:val="0"/>
                                  <w:divBdr>
                                    <w:top w:val="none" w:sz="0" w:space="0" w:color="auto"/>
                                    <w:left w:val="none" w:sz="0" w:space="0" w:color="auto"/>
                                    <w:bottom w:val="none" w:sz="0" w:space="0" w:color="auto"/>
                                    <w:right w:val="none" w:sz="0" w:space="0" w:color="auto"/>
                                  </w:divBdr>
                                  <w:divsChild>
                                    <w:div w:id="1656450903">
                                      <w:marLeft w:val="0"/>
                                      <w:marRight w:val="0"/>
                                      <w:marTop w:val="0"/>
                                      <w:marBottom w:val="0"/>
                                      <w:divBdr>
                                        <w:top w:val="none" w:sz="0" w:space="0" w:color="auto"/>
                                        <w:left w:val="none" w:sz="0" w:space="0" w:color="auto"/>
                                        <w:bottom w:val="none" w:sz="0" w:space="0" w:color="auto"/>
                                        <w:right w:val="none" w:sz="0" w:space="0" w:color="auto"/>
                                      </w:divBdr>
                                      <w:divsChild>
                                        <w:div w:id="189592120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6343562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67430554">
                                                  <w:marLeft w:val="0"/>
                                                  <w:marRight w:val="0"/>
                                                  <w:marTop w:val="0"/>
                                                  <w:marBottom w:val="0"/>
                                                  <w:divBdr>
                                                    <w:top w:val="none" w:sz="0" w:space="0" w:color="auto"/>
                                                    <w:left w:val="none" w:sz="0" w:space="0" w:color="auto"/>
                                                    <w:bottom w:val="none" w:sz="0" w:space="0" w:color="auto"/>
                                                    <w:right w:val="none" w:sz="0" w:space="0" w:color="auto"/>
                                                  </w:divBdr>
                                                  <w:divsChild>
                                                    <w:div w:id="20264032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6015897">
                                                  <w:marLeft w:val="0"/>
                                                  <w:marRight w:val="0"/>
                                                  <w:marTop w:val="0"/>
                                                  <w:marBottom w:val="0"/>
                                                  <w:divBdr>
                                                    <w:top w:val="none" w:sz="0" w:space="0" w:color="auto"/>
                                                    <w:left w:val="none" w:sz="0" w:space="0" w:color="auto"/>
                                                    <w:bottom w:val="none" w:sz="0" w:space="0" w:color="auto"/>
                                                    <w:right w:val="none" w:sz="0" w:space="0" w:color="auto"/>
                                                  </w:divBdr>
                                                  <w:divsChild>
                                                    <w:div w:id="740178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74025198">
                                                          <w:marLeft w:val="0"/>
                                                          <w:marRight w:val="0"/>
                                                          <w:marTop w:val="0"/>
                                                          <w:marBottom w:val="0"/>
                                                          <w:divBdr>
                                                            <w:top w:val="none" w:sz="0" w:space="0" w:color="auto"/>
                                                            <w:left w:val="none" w:sz="0" w:space="0" w:color="auto"/>
                                                            <w:bottom w:val="none" w:sz="0" w:space="0" w:color="auto"/>
                                                            <w:right w:val="none" w:sz="0" w:space="0" w:color="auto"/>
                                                          </w:divBdr>
                                                          <w:divsChild>
                                                            <w:div w:id="9852352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481734">
                                                          <w:marLeft w:val="0"/>
                                                          <w:marRight w:val="0"/>
                                                          <w:marTop w:val="0"/>
                                                          <w:marBottom w:val="0"/>
                                                          <w:divBdr>
                                                            <w:top w:val="none" w:sz="0" w:space="0" w:color="auto"/>
                                                            <w:left w:val="none" w:sz="0" w:space="0" w:color="auto"/>
                                                            <w:bottom w:val="none" w:sz="0" w:space="0" w:color="auto"/>
                                                            <w:right w:val="none" w:sz="0" w:space="0" w:color="auto"/>
                                                          </w:divBdr>
                                                          <w:divsChild>
                                                            <w:div w:id="968705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05279464">
                                                          <w:marLeft w:val="0"/>
                                                          <w:marRight w:val="0"/>
                                                          <w:marTop w:val="0"/>
                                                          <w:marBottom w:val="0"/>
                                                          <w:divBdr>
                                                            <w:top w:val="none" w:sz="0" w:space="0" w:color="auto"/>
                                                            <w:left w:val="none" w:sz="0" w:space="0" w:color="auto"/>
                                                            <w:bottom w:val="none" w:sz="0" w:space="0" w:color="auto"/>
                                                            <w:right w:val="none" w:sz="0" w:space="0" w:color="auto"/>
                                                          </w:divBdr>
                                                          <w:divsChild>
                                                            <w:div w:id="16071502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0502442">
                                                          <w:marLeft w:val="0"/>
                                                          <w:marRight w:val="0"/>
                                                          <w:marTop w:val="0"/>
                                                          <w:marBottom w:val="0"/>
                                                          <w:divBdr>
                                                            <w:top w:val="none" w:sz="0" w:space="0" w:color="auto"/>
                                                            <w:left w:val="none" w:sz="0" w:space="0" w:color="auto"/>
                                                            <w:bottom w:val="none" w:sz="0" w:space="0" w:color="auto"/>
                                                            <w:right w:val="none" w:sz="0" w:space="0" w:color="auto"/>
                                                          </w:divBdr>
                                                          <w:divsChild>
                                                            <w:div w:id="4900984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954414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0046543">
      <w:bodyDiv w:val="1"/>
      <w:marLeft w:val="0"/>
      <w:marRight w:val="750"/>
      <w:marTop w:val="0"/>
      <w:marBottom w:val="0"/>
      <w:divBdr>
        <w:top w:val="none" w:sz="0" w:space="0" w:color="auto"/>
        <w:left w:val="none" w:sz="0" w:space="0" w:color="auto"/>
        <w:bottom w:val="none" w:sz="0" w:space="0" w:color="auto"/>
        <w:right w:val="none" w:sz="0" w:space="0" w:color="auto"/>
      </w:divBdr>
      <w:divsChild>
        <w:div w:id="1851095455">
          <w:marLeft w:val="0"/>
          <w:marRight w:val="0"/>
          <w:marTop w:val="0"/>
          <w:marBottom w:val="0"/>
          <w:divBdr>
            <w:top w:val="none" w:sz="0" w:space="0" w:color="auto"/>
            <w:left w:val="none" w:sz="0" w:space="0" w:color="auto"/>
            <w:bottom w:val="none" w:sz="0" w:space="0" w:color="auto"/>
            <w:right w:val="none" w:sz="0" w:space="0" w:color="auto"/>
          </w:divBdr>
          <w:divsChild>
            <w:div w:id="1798376618">
              <w:marLeft w:val="0"/>
              <w:marRight w:val="0"/>
              <w:marTop w:val="0"/>
              <w:marBottom w:val="0"/>
              <w:divBdr>
                <w:top w:val="none" w:sz="0" w:space="0" w:color="auto"/>
                <w:left w:val="none" w:sz="0" w:space="0" w:color="auto"/>
                <w:bottom w:val="none" w:sz="0" w:space="0" w:color="auto"/>
                <w:right w:val="none" w:sz="0" w:space="0" w:color="auto"/>
              </w:divBdr>
              <w:divsChild>
                <w:div w:id="581109963">
                  <w:marLeft w:val="0"/>
                  <w:marRight w:val="0"/>
                  <w:marTop w:val="0"/>
                  <w:marBottom w:val="0"/>
                  <w:divBdr>
                    <w:top w:val="none" w:sz="0" w:space="0" w:color="auto"/>
                    <w:left w:val="none" w:sz="0" w:space="0" w:color="auto"/>
                    <w:bottom w:val="none" w:sz="0" w:space="0" w:color="auto"/>
                    <w:right w:val="none" w:sz="0" w:space="0" w:color="auto"/>
                  </w:divBdr>
                  <w:divsChild>
                    <w:div w:id="904729585">
                      <w:marLeft w:val="-225"/>
                      <w:marRight w:val="-225"/>
                      <w:marTop w:val="0"/>
                      <w:marBottom w:val="0"/>
                      <w:divBdr>
                        <w:top w:val="none" w:sz="0" w:space="0" w:color="auto"/>
                        <w:left w:val="none" w:sz="0" w:space="0" w:color="auto"/>
                        <w:bottom w:val="none" w:sz="0" w:space="0" w:color="auto"/>
                        <w:right w:val="none" w:sz="0" w:space="0" w:color="auto"/>
                      </w:divBdr>
                      <w:divsChild>
                        <w:div w:id="962883436">
                          <w:marLeft w:val="0"/>
                          <w:marRight w:val="0"/>
                          <w:marTop w:val="0"/>
                          <w:marBottom w:val="0"/>
                          <w:divBdr>
                            <w:top w:val="none" w:sz="0" w:space="0" w:color="auto"/>
                            <w:left w:val="none" w:sz="0" w:space="0" w:color="auto"/>
                            <w:bottom w:val="none" w:sz="0" w:space="0" w:color="auto"/>
                            <w:right w:val="none" w:sz="0" w:space="0" w:color="auto"/>
                          </w:divBdr>
                          <w:divsChild>
                            <w:div w:id="1544095309">
                              <w:marLeft w:val="0"/>
                              <w:marRight w:val="0"/>
                              <w:marTop w:val="0"/>
                              <w:marBottom w:val="0"/>
                              <w:divBdr>
                                <w:top w:val="none" w:sz="0" w:space="0" w:color="auto"/>
                                <w:left w:val="none" w:sz="0" w:space="0" w:color="auto"/>
                                <w:bottom w:val="none" w:sz="0" w:space="0" w:color="auto"/>
                                <w:right w:val="none" w:sz="0" w:space="0" w:color="auto"/>
                              </w:divBdr>
                              <w:divsChild>
                                <w:div w:id="1651471587">
                                  <w:marLeft w:val="0"/>
                                  <w:marRight w:val="0"/>
                                  <w:marTop w:val="0"/>
                                  <w:marBottom w:val="0"/>
                                  <w:divBdr>
                                    <w:top w:val="none" w:sz="0" w:space="0" w:color="auto"/>
                                    <w:left w:val="none" w:sz="0" w:space="0" w:color="auto"/>
                                    <w:bottom w:val="none" w:sz="0" w:space="0" w:color="auto"/>
                                    <w:right w:val="none" w:sz="0" w:space="0" w:color="auto"/>
                                  </w:divBdr>
                                  <w:divsChild>
                                    <w:div w:id="573781322">
                                      <w:marLeft w:val="0"/>
                                      <w:marRight w:val="0"/>
                                      <w:marTop w:val="0"/>
                                      <w:marBottom w:val="0"/>
                                      <w:divBdr>
                                        <w:top w:val="none" w:sz="0" w:space="0" w:color="auto"/>
                                        <w:left w:val="none" w:sz="0" w:space="0" w:color="auto"/>
                                        <w:bottom w:val="none" w:sz="0" w:space="0" w:color="auto"/>
                                        <w:right w:val="none" w:sz="0" w:space="0" w:color="auto"/>
                                      </w:divBdr>
                                      <w:divsChild>
                                        <w:div w:id="21435776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388381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62853228">
                                                  <w:marLeft w:val="0"/>
                                                  <w:marRight w:val="0"/>
                                                  <w:marTop w:val="0"/>
                                                  <w:marBottom w:val="0"/>
                                                  <w:divBdr>
                                                    <w:top w:val="none" w:sz="0" w:space="0" w:color="auto"/>
                                                    <w:left w:val="none" w:sz="0" w:space="0" w:color="auto"/>
                                                    <w:bottom w:val="none" w:sz="0" w:space="0" w:color="auto"/>
                                                    <w:right w:val="none" w:sz="0" w:space="0" w:color="auto"/>
                                                  </w:divBdr>
                                                  <w:divsChild>
                                                    <w:div w:id="8950472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0850704">
                                                  <w:marLeft w:val="0"/>
                                                  <w:marRight w:val="0"/>
                                                  <w:marTop w:val="0"/>
                                                  <w:marBottom w:val="0"/>
                                                  <w:divBdr>
                                                    <w:top w:val="none" w:sz="0" w:space="0" w:color="auto"/>
                                                    <w:left w:val="none" w:sz="0" w:space="0" w:color="auto"/>
                                                    <w:bottom w:val="none" w:sz="0" w:space="0" w:color="auto"/>
                                                    <w:right w:val="none" w:sz="0" w:space="0" w:color="auto"/>
                                                  </w:divBdr>
                                                  <w:divsChild>
                                                    <w:div w:id="13915354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7601134">
                                                  <w:marLeft w:val="0"/>
                                                  <w:marRight w:val="0"/>
                                                  <w:marTop w:val="0"/>
                                                  <w:marBottom w:val="0"/>
                                                  <w:divBdr>
                                                    <w:top w:val="none" w:sz="0" w:space="0" w:color="auto"/>
                                                    <w:left w:val="none" w:sz="0" w:space="0" w:color="auto"/>
                                                    <w:bottom w:val="none" w:sz="0" w:space="0" w:color="auto"/>
                                                    <w:right w:val="none" w:sz="0" w:space="0" w:color="auto"/>
                                                  </w:divBdr>
                                                  <w:divsChild>
                                                    <w:div w:id="11495129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958329">
                                                  <w:marLeft w:val="0"/>
                                                  <w:marRight w:val="0"/>
                                                  <w:marTop w:val="0"/>
                                                  <w:marBottom w:val="0"/>
                                                  <w:divBdr>
                                                    <w:top w:val="none" w:sz="0" w:space="0" w:color="auto"/>
                                                    <w:left w:val="none" w:sz="0" w:space="0" w:color="auto"/>
                                                    <w:bottom w:val="none" w:sz="0" w:space="0" w:color="auto"/>
                                                    <w:right w:val="none" w:sz="0" w:space="0" w:color="auto"/>
                                                  </w:divBdr>
                                                  <w:divsChild>
                                                    <w:div w:id="4204930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4333719">
                                                  <w:marLeft w:val="0"/>
                                                  <w:marRight w:val="0"/>
                                                  <w:marTop w:val="0"/>
                                                  <w:marBottom w:val="0"/>
                                                  <w:divBdr>
                                                    <w:top w:val="none" w:sz="0" w:space="0" w:color="auto"/>
                                                    <w:left w:val="none" w:sz="0" w:space="0" w:color="auto"/>
                                                    <w:bottom w:val="none" w:sz="0" w:space="0" w:color="auto"/>
                                                    <w:right w:val="none" w:sz="0" w:space="0" w:color="auto"/>
                                                  </w:divBdr>
                                                  <w:divsChild>
                                                    <w:div w:id="543718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5632753">
                                                  <w:marLeft w:val="0"/>
                                                  <w:marRight w:val="0"/>
                                                  <w:marTop w:val="0"/>
                                                  <w:marBottom w:val="0"/>
                                                  <w:divBdr>
                                                    <w:top w:val="none" w:sz="0" w:space="0" w:color="auto"/>
                                                    <w:left w:val="none" w:sz="0" w:space="0" w:color="auto"/>
                                                    <w:bottom w:val="none" w:sz="0" w:space="0" w:color="auto"/>
                                                    <w:right w:val="none" w:sz="0" w:space="0" w:color="auto"/>
                                                  </w:divBdr>
                                                  <w:divsChild>
                                                    <w:div w:id="11748785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95104486">
                                                  <w:marLeft w:val="0"/>
                                                  <w:marRight w:val="0"/>
                                                  <w:marTop w:val="0"/>
                                                  <w:marBottom w:val="0"/>
                                                  <w:divBdr>
                                                    <w:top w:val="none" w:sz="0" w:space="0" w:color="auto"/>
                                                    <w:left w:val="none" w:sz="0" w:space="0" w:color="auto"/>
                                                    <w:bottom w:val="none" w:sz="0" w:space="0" w:color="auto"/>
                                                    <w:right w:val="none" w:sz="0" w:space="0" w:color="auto"/>
                                                  </w:divBdr>
                                                  <w:divsChild>
                                                    <w:div w:id="17533524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6011279">
                                                  <w:marLeft w:val="0"/>
                                                  <w:marRight w:val="0"/>
                                                  <w:marTop w:val="0"/>
                                                  <w:marBottom w:val="0"/>
                                                  <w:divBdr>
                                                    <w:top w:val="none" w:sz="0" w:space="0" w:color="auto"/>
                                                    <w:left w:val="none" w:sz="0" w:space="0" w:color="auto"/>
                                                    <w:bottom w:val="none" w:sz="0" w:space="0" w:color="auto"/>
                                                    <w:right w:val="none" w:sz="0" w:space="0" w:color="auto"/>
                                                  </w:divBdr>
                                                  <w:divsChild>
                                                    <w:div w:id="11651306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452819">
      <w:bodyDiv w:val="1"/>
      <w:marLeft w:val="0"/>
      <w:marRight w:val="750"/>
      <w:marTop w:val="0"/>
      <w:marBottom w:val="0"/>
      <w:divBdr>
        <w:top w:val="none" w:sz="0" w:space="0" w:color="auto"/>
        <w:left w:val="none" w:sz="0" w:space="0" w:color="auto"/>
        <w:bottom w:val="none" w:sz="0" w:space="0" w:color="auto"/>
        <w:right w:val="none" w:sz="0" w:space="0" w:color="auto"/>
      </w:divBdr>
      <w:divsChild>
        <w:div w:id="36708437">
          <w:marLeft w:val="0"/>
          <w:marRight w:val="0"/>
          <w:marTop w:val="0"/>
          <w:marBottom w:val="0"/>
          <w:divBdr>
            <w:top w:val="none" w:sz="0" w:space="0" w:color="auto"/>
            <w:left w:val="none" w:sz="0" w:space="0" w:color="auto"/>
            <w:bottom w:val="none" w:sz="0" w:space="0" w:color="auto"/>
            <w:right w:val="none" w:sz="0" w:space="0" w:color="auto"/>
          </w:divBdr>
          <w:divsChild>
            <w:div w:id="1050349526">
              <w:marLeft w:val="0"/>
              <w:marRight w:val="0"/>
              <w:marTop w:val="0"/>
              <w:marBottom w:val="0"/>
              <w:divBdr>
                <w:top w:val="none" w:sz="0" w:space="0" w:color="auto"/>
                <w:left w:val="none" w:sz="0" w:space="0" w:color="auto"/>
                <w:bottom w:val="none" w:sz="0" w:space="0" w:color="auto"/>
                <w:right w:val="none" w:sz="0" w:space="0" w:color="auto"/>
              </w:divBdr>
              <w:divsChild>
                <w:div w:id="141851355">
                  <w:marLeft w:val="0"/>
                  <w:marRight w:val="0"/>
                  <w:marTop w:val="0"/>
                  <w:marBottom w:val="0"/>
                  <w:divBdr>
                    <w:top w:val="none" w:sz="0" w:space="0" w:color="auto"/>
                    <w:left w:val="none" w:sz="0" w:space="0" w:color="auto"/>
                    <w:bottom w:val="none" w:sz="0" w:space="0" w:color="auto"/>
                    <w:right w:val="none" w:sz="0" w:space="0" w:color="auto"/>
                  </w:divBdr>
                  <w:divsChild>
                    <w:div w:id="587269751">
                      <w:marLeft w:val="-225"/>
                      <w:marRight w:val="-225"/>
                      <w:marTop w:val="0"/>
                      <w:marBottom w:val="0"/>
                      <w:divBdr>
                        <w:top w:val="none" w:sz="0" w:space="0" w:color="auto"/>
                        <w:left w:val="none" w:sz="0" w:space="0" w:color="auto"/>
                        <w:bottom w:val="none" w:sz="0" w:space="0" w:color="auto"/>
                        <w:right w:val="none" w:sz="0" w:space="0" w:color="auto"/>
                      </w:divBdr>
                      <w:divsChild>
                        <w:div w:id="1001667108">
                          <w:marLeft w:val="0"/>
                          <w:marRight w:val="0"/>
                          <w:marTop w:val="0"/>
                          <w:marBottom w:val="0"/>
                          <w:divBdr>
                            <w:top w:val="none" w:sz="0" w:space="0" w:color="auto"/>
                            <w:left w:val="none" w:sz="0" w:space="0" w:color="auto"/>
                            <w:bottom w:val="none" w:sz="0" w:space="0" w:color="auto"/>
                            <w:right w:val="none" w:sz="0" w:space="0" w:color="auto"/>
                          </w:divBdr>
                          <w:divsChild>
                            <w:div w:id="177086251">
                              <w:marLeft w:val="0"/>
                              <w:marRight w:val="0"/>
                              <w:marTop w:val="0"/>
                              <w:marBottom w:val="0"/>
                              <w:divBdr>
                                <w:top w:val="none" w:sz="0" w:space="0" w:color="auto"/>
                                <w:left w:val="none" w:sz="0" w:space="0" w:color="auto"/>
                                <w:bottom w:val="none" w:sz="0" w:space="0" w:color="auto"/>
                                <w:right w:val="none" w:sz="0" w:space="0" w:color="auto"/>
                              </w:divBdr>
                              <w:divsChild>
                                <w:div w:id="1845124917">
                                  <w:marLeft w:val="0"/>
                                  <w:marRight w:val="0"/>
                                  <w:marTop w:val="0"/>
                                  <w:marBottom w:val="0"/>
                                  <w:divBdr>
                                    <w:top w:val="none" w:sz="0" w:space="0" w:color="auto"/>
                                    <w:left w:val="none" w:sz="0" w:space="0" w:color="auto"/>
                                    <w:bottom w:val="none" w:sz="0" w:space="0" w:color="auto"/>
                                    <w:right w:val="none" w:sz="0" w:space="0" w:color="auto"/>
                                  </w:divBdr>
                                  <w:divsChild>
                                    <w:div w:id="513227413">
                                      <w:marLeft w:val="0"/>
                                      <w:marRight w:val="0"/>
                                      <w:marTop w:val="0"/>
                                      <w:marBottom w:val="0"/>
                                      <w:divBdr>
                                        <w:top w:val="none" w:sz="0" w:space="0" w:color="auto"/>
                                        <w:left w:val="none" w:sz="0" w:space="0" w:color="auto"/>
                                        <w:bottom w:val="none" w:sz="0" w:space="0" w:color="auto"/>
                                        <w:right w:val="none" w:sz="0" w:space="0" w:color="auto"/>
                                      </w:divBdr>
                                      <w:divsChild>
                                        <w:div w:id="4148591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3895422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40458265">
                                                  <w:marLeft w:val="0"/>
                                                  <w:marRight w:val="0"/>
                                                  <w:marTop w:val="0"/>
                                                  <w:marBottom w:val="0"/>
                                                  <w:divBdr>
                                                    <w:top w:val="none" w:sz="0" w:space="0" w:color="auto"/>
                                                    <w:left w:val="none" w:sz="0" w:space="0" w:color="auto"/>
                                                    <w:bottom w:val="none" w:sz="0" w:space="0" w:color="auto"/>
                                                    <w:right w:val="none" w:sz="0" w:space="0" w:color="auto"/>
                                                  </w:divBdr>
                                                  <w:divsChild>
                                                    <w:div w:id="14418047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2669076">
                                                  <w:marLeft w:val="0"/>
                                                  <w:marRight w:val="0"/>
                                                  <w:marTop w:val="0"/>
                                                  <w:marBottom w:val="0"/>
                                                  <w:divBdr>
                                                    <w:top w:val="none" w:sz="0" w:space="0" w:color="auto"/>
                                                    <w:left w:val="none" w:sz="0" w:space="0" w:color="auto"/>
                                                    <w:bottom w:val="none" w:sz="0" w:space="0" w:color="auto"/>
                                                    <w:right w:val="none" w:sz="0" w:space="0" w:color="auto"/>
                                                  </w:divBdr>
                                                  <w:divsChild>
                                                    <w:div w:id="202462535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56709746">
                                                          <w:marLeft w:val="0"/>
                                                          <w:marRight w:val="0"/>
                                                          <w:marTop w:val="0"/>
                                                          <w:marBottom w:val="0"/>
                                                          <w:divBdr>
                                                            <w:top w:val="none" w:sz="0" w:space="0" w:color="auto"/>
                                                            <w:left w:val="none" w:sz="0" w:space="0" w:color="auto"/>
                                                            <w:bottom w:val="none" w:sz="0" w:space="0" w:color="auto"/>
                                                            <w:right w:val="none" w:sz="0" w:space="0" w:color="auto"/>
                                                          </w:divBdr>
                                                          <w:divsChild>
                                                            <w:div w:id="834565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7839989">
                                                          <w:marLeft w:val="0"/>
                                                          <w:marRight w:val="0"/>
                                                          <w:marTop w:val="0"/>
                                                          <w:marBottom w:val="0"/>
                                                          <w:divBdr>
                                                            <w:top w:val="none" w:sz="0" w:space="0" w:color="auto"/>
                                                            <w:left w:val="none" w:sz="0" w:space="0" w:color="auto"/>
                                                            <w:bottom w:val="none" w:sz="0" w:space="0" w:color="auto"/>
                                                            <w:right w:val="none" w:sz="0" w:space="0" w:color="auto"/>
                                                          </w:divBdr>
                                                          <w:divsChild>
                                                            <w:div w:id="7638447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263760634">
                                              <w:blockQuote w:val="1"/>
                                              <w:marLeft w:val="0"/>
                                              <w:marRight w:val="0"/>
                                              <w:marTop w:val="0"/>
                                              <w:marBottom w:val="300"/>
                                              <w:divBdr>
                                                <w:top w:val="none" w:sz="0" w:space="0" w:color="auto"/>
                                                <w:left w:val="single" w:sz="36" w:space="15" w:color="EEEEEE"/>
                                                <w:bottom w:val="none" w:sz="0" w:space="0" w:color="auto"/>
                                                <w:right w:val="none" w:sz="0" w:space="0" w:color="auto"/>
                                              </w:divBdr>
                                            </w:div>
                                            <w:div w:id="88529278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50484173">
                                                  <w:marLeft w:val="0"/>
                                                  <w:marRight w:val="0"/>
                                                  <w:marTop w:val="0"/>
                                                  <w:marBottom w:val="0"/>
                                                  <w:divBdr>
                                                    <w:top w:val="none" w:sz="0" w:space="0" w:color="auto"/>
                                                    <w:left w:val="none" w:sz="0" w:space="0" w:color="auto"/>
                                                    <w:bottom w:val="none" w:sz="0" w:space="0" w:color="auto"/>
                                                    <w:right w:val="none" w:sz="0" w:space="0" w:color="auto"/>
                                                  </w:divBdr>
                                                  <w:divsChild>
                                                    <w:div w:id="9097707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7859108">
                                                  <w:marLeft w:val="0"/>
                                                  <w:marRight w:val="0"/>
                                                  <w:marTop w:val="0"/>
                                                  <w:marBottom w:val="0"/>
                                                  <w:divBdr>
                                                    <w:top w:val="none" w:sz="0" w:space="0" w:color="auto"/>
                                                    <w:left w:val="none" w:sz="0" w:space="0" w:color="auto"/>
                                                    <w:bottom w:val="none" w:sz="0" w:space="0" w:color="auto"/>
                                                    <w:right w:val="none" w:sz="0" w:space="0" w:color="auto"/>
                                                  </w:divBdr>
                                                  <w:divsChild>
                                                    <w:div w:id="21084984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73350631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296675">
                                                  <w:marLeft w:val="0"/>
                                                  <w:marRight w:val="0"/>
                                                  <w:marTop w:val="0"/>
                                                  <w:marBottom w:val="0"/>
                                                  <w:divBdr>
                                                    <w:top w:val="none" w:sz="0" w:space="0" w:color="auto"/>
                                                    <w:left w:val="none" w:sz="0" w:space="0" w:color="auto"/>
                                                    <w:bottom w:val="none" w:sz="0" w:space="0" w:color="auto"/>
                                                    <w:right w:val="none" w:sz="0" w:space="0" w:color="auto"/>
                                                  </w:divBdr>
                                                  <w:divsChild>
                                                    <w:div w:id="9211387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75181">
                                                  <w:marLeft w:val="0"/>
                                                  <w:marRight w:val="0"/>
                                                  <w:marTop w:val="0"/>
                                                  <w:marBottom w:val="0"/>
                                                  <w:divBdr>
                                                    <w:top w:val="none" w:sz="0" w:space="0" w:color="auto"/>
                                                    <w:left w:val="none" w:sz="0" w:space="0" w:color="auto"/>
                                                    <w:bottom w:val="none" w:sz="0" w:space="0" w:color="auto"/>
                                                    <w:right w:val="none" w:sz="0" w:space="0" w:color="auto"/>
                                                  </w:divBdr>
                                                  <w:divsChild>
                                                    <w:div w:id="2056078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2C050-56EF-48F6-BC4C-18A9A81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Pritchard</dc:creator>
  <cp:lastModifiedBy>Jamie Erken</cp:lastModifiedBy>
  <cp:revision>35</cp:revision>
  <dcterms:created xsi:type="dcterms:W3CDTF">2020-06-01T04:29:00Z</dcterms:created>
  <dcterms:modified xsi:type="dcterms:W3CDTF">2020-10-27T23:40:00Z</dcterms:modified>
</cp:coreProperties>
</file>